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B88F" w14:textId="28DAC4C2" w:rsidR="00933CD0" w:rsidRPr="005C634E" w:rsidRDefault="00DF3BE5">
      <w:pPr>
        <w:rPr>
          <w:rFonts w:ascii="Century Gothic" w:hAnsi="Century Gothic" w:cs="Clother Black"/>
          <w:b/>
          <w:bCs/>
          <w:sz w:val="32"/>
          <w:szCs w:val="32"/>
        </w:rPr>
      </w:pPr>
      <w:bookmarkStart w:id="0" w:name="_Hlk75431152"/>
      <w:bookmarkStart w:id="1" w:name="_GoBack"/>
      <w:r>
        <w:rPr>
          <w:rFonts w:ascii="Century Gothic" w:hAnsi="Century Gothic"/>
          <w:b/>
          <w:sz w:val="32"/>
        </w:rPr>
        <w:t>Fler valmöjligheter och nya utmärkelser för Vredesteins sortiment med vinterdäck</w:t>
      </w:r>
    </w:p>
    <w:bookmarkEnd w:id="1"/>
    <w:p w14:paraId="21686194" w14:textId="77777777" w:rsidR="003327A6" w:rsidRPr="005C634E" w:rsidRDefault="003327A6">
      <w:pPr>
        <w:rPr>
          <w:rFonts w:ascii="Century Gothic" w:hAnsi="Century Gothic" w:cs="Clother Light"/>
          <w:sz w:val="16"/>
          <w:szCs w:val="16"/>
        </w:rPr>
      </w:pPr>
    </w:p>
    <w:p w14:paraId="408D51CD" w14:textId="34E2E8E7" w:rsidR="00933CD0" w:rsidRPr="005C634E" w:rsidRDefault="00DF3BE5">
      <w:pPr>
        <w:rPr>
          <w:rFonts w:ascii="Century Gothic" w:hAnsi="Century Gothic" w:cs="Clother Black"/>
          <w:b/>
          <w:bCs/>
          <w:i/>
          <w:iCs/>
        </w:rPr>
      </w:pPr>
      <w:r>
        <w:rPr>
          <w:rFonts w:ascii="Century Gothic" w:hAnsi="Century Gothic"/>
          <w:b/>
          <w:i/>
          <w:sz w:val="24"/>
        </w:rPr>
        <w:t>Wintrac och Wintrac Pro finns i 23 nya storlekar – hyllade för enastående prestanda</w:t>
      </w:r>
    </w:p>
    <w:p w14:paraId="0C9CC4BC" w14:textId="753420A8" w:rsidR="00933CD0" w:rsidRPr="005C634E" w:rsidRDefault="00933CD0">
      <w:pPr>
        <w:rPr>
          <w:rFonts w:ascii="Century Gothic" w:hAnsi="Century Gothic" w:cs="Clother Light"/>
          <w:sz w:val="20"/>
          <w:szCs w:val="20"/>
        </w:rPr>
      </w:pPr>
    </w:p>
    <w:p w14:paraId="68C2DE26" w14:textId="07144A31" w:rsidR="0053505F" w:rsidRDefault="000C3676" w:rsidP="0064300F">
      <w:pPr>
        <w:rPr>
          <w:rFonts w:ascii="Century Gothic" w:hAnsi="Century Gothic" w:cs="Clother Light"/>
          <w:sz w:val="20"/>
          <w:szCs w:val="20"/>
        </w:rPr>
      </w:pPr>
      <w:r w:rsidRPr="004D0ACF">
        <w:rPr>
          <w:rFonts w:ascii="Century Gothic" w:hAnsi="Century Gothic"/>
          <w:b/>
          <w:sz w:val="20"/>
        </w:rPr>
        <w:t xml:space="preserve">22 </w:t>
      </w:r>
      <w:r w:rsidR="001E7C91" w:rsidRPr="004D0ACF">
        <w:rPr>
          <w:rFonts w:ascii="Century Gothic" w:hAnsi="Century Gothic"/>
          <w:b/>
          <w:sz w:val="20"/>
        </w:rPr>
        <w:t>oktober 2021</w:t>
      </w:r>
      <w:r>
        <w:rPr>
          <w:rFonts w:ascii="Century Gothic" w:hAnsi="Century Gothic"/>
          <w:bCs/>
          <w:sz w:val="20"/>
        </w:rPr>
        <w:t>-</w:t>
      </w:r>
      <w:r w:rsidR="001E7C91" w:rsidRPr="000C3676">
        <w:rPr>
          <w:rFonts w:ascii="Century Gothic" w:hAnsi="Century Gothic"/>
          <w:sz w:val="20"/>
        </w:rPr>
        <w:t xml:space="preserve"> </w:t>
      </w:r>
      <w:r w:rsidR="001E7C91">
        <w:rPr>
          <w:rFonts w:ascii="Century Gothic" w:hAnsi="Century Gothic"/>
          <w:sz w:val="20"/>
        </w:rPr>
        <w:t>I år utökar Apollo Tyres sortimentet med prisbelönta Vredestein-vinterdäck avsevärt genom att lansera produkter i 23 nya storlekar. De nya däcken finns i storlekar från 15 till 22 tum och är lämpliga för kompaktbilar, familjebilar och SUV:ar (Wintrac) samt högprestandabilar och SUV:ar (Wintrac Pro). De nya produkterna lanseras samtidigt som Vredesteins vintersortiment får ta emot mängder av utmärkelser från ledande europeiska däcktestare.</w:t>
      </w:r>
    </w:p>
    <w:p w14:paraId="604C363B" w14:textId="77777777" w:rsidR="001D2849" w:rsidRPr="001A76BC" w:rsidRDefault="001D2849" w:rsidP="001D2849">
      <w:pPr>
        <w:rPr>
          <w:rFonts w:ascii="Century Gothic" w:hAnsi="Century Gothic" w:cs="Clother Light"/>
          <w:sz w:val="20"/>
          <w:szCs w:val="20"/>
        </w:rPr>
      </w:pPr>
    </w:p>
    <w:p w14:paraId="66C94CCC" w14:textId="33AE527D" w:rsidR="001D2849" w:rsidRPr="001A76BC" w:rsidRDefault="001D2849" w:rsidP="001D2849">
      <w:pPr>
        <w:rPr>
          <w:rFonts w:ascii="Century Gothic" w:hAnsi="Century Gothic" w:cs="Clother Light"/>
          <w:sz w:val="20"/>
          <w:szCs w:val="20"/>
        </w:rPr>
      </w:pPr>
      <w:r>
        <w:rPr>
          <w:rFonts w:ascii="Century Gothic" w:hAnsi="Century Gothic"/>
          <w:sz w:val="20"/>
        </w:rPr>
        <w:t>Det senaste Vredestein Wintrac-däcket, som lanseras i 11 nya storlekar, är konstruerat för att ge pålitligt grepp på vägar med snö- och isunderlag. Wintrac finns för 15- och 16-tumshjul och har den nya generationens kvartsmönsterblandning med hög densitet som förlänger däckens livslängd med upp till 10 000 kilometer jämfört med tidigare generations däck. Tack vare den förbättrade slitbanekonstruktionen ger de 10 % bättre motstånd mot vattenplaning, och eftersom 5 % mer gummi kommer i kontakt med vägen ökar greppet på våta och snöiga underlag avsevärt.</w:t>
      </w:r>
    </w:p>
    <w:p w14:paraId="59C1551C" w14:textId="77777777" w:rsidR="009B0F2E" w:rsidRDefault="009B0F2E" w:rsidP="0064300F">
      <w:pPr>
        <w:rPr>
          <w:rFonts w:ascii="Century Gothic" w:hAnsi="Century Gothic" w:cs="Clother Light"/>
          <w:sz w:val="20"/>
          <w:szCs w:val="20"/>
        </w:rPr>
      </w:pPr>
    </w:p>
    <w:p w14:paraId="4D284CB6" w14:textId="419F4420" w:rsidR="0064300F" w:rsidRPr="001A76BC" w:rsidRDefault="003906C8" w:rsidP="0064300F">
      <w:pPr>
        <w:rPr>
          <w:rFonts w:ascii="Century Gothic" w:hAnsi="Century Gothic" w:cs="Clother Light"/>
          <w:sz w:val="20"/>
          <w:szCs w:val="20"/>
        </w:rPr>
      </w:pPr>
      <w:r>
        <w:rPr>
          <w:rFonts w:ascii="Century Gothic" w:hAnsi="Century Gothic"/>
          <w:sz w:val="20"/>
        </w:rPr>
        <w:t xml:space="preserve">Vredestein Wintrac Pro-serien, som ger oöverträffade prestanda i de tuffaste väderförhållanden i hastigheter på upp till 300 km/h, utökas i år genom lanseringen av 12 nya storlekar för hjul med en diameter på 17 till 22 tum. Jämfört med föregångaren har det senaste Wintrac Pro-däcket 15 % bättre hantering på snö och 10 % bättre bromsförmåga på våta underlag med hastighetsklassen Y i de flesta storlekar. </w:t>
      </w:r>
    </w:p>
    <w:p w14:paraId="3CCA882E" w14:textId="77777777" w:rsidR="0064300F" w:rsidRPr="005C634E" w:rsidRDefault="0064300F" w:rsidP="0064300F">
      <w:pPr>
        <w:rPr>
          <w:rFonts w:ascii="Century Gothic" w:hAnsi="Century Gothic" w:cs="Clother Light"/>
          <w:sz w:val="20"/>
          <w:szCs w:val="20"/>
        </w:rPr>
      </w:pPr>
    </w:p>
    <w:p w14:paraId="40D72F18" w14:textId="64558BB5" w:rsidR="0064300F" w:rsidRPr="005C634E" w:rsidRDefault="0064300F" w:rsidP="0064300F">
      <w:pPr>
        <w:rPr>
          <w:rFonts w:ascii="Century Gothic" w:hAnsi="Century Gothic" w:cs="Clother Light"/>
          <w:b/>
          <w:bCs/>
          <w:sz w:val="20"/>
          <w:szCs w:val="20"/>
        </w:rPr>
      </w:pPr>
      <w:r>
        <w:rPr>
          <w:rFonts w:ascii="Century Gothic" w:hAnsi="Century Gothic"/>
          <w:b/>
          <w:sz w:val="20"/>
        </w:rPr>
        <w:t>Pallplatser i ledande vinterdäckstester</w:t>
      </w:r>
    </w:p>
    <w:p w14:paraId="1A367227" w14:textId="6B3F77AB" w:rsidR="0064300F" w:rsidRPr="005C634E" w:rsidRDefault="0064300F" w:rsidP="0064300F">
      <w:pPr>
        <w:rPr>
          <w:rFonts w:ascii="Century Gothic" w:hAnsi="Century Gothic" w:cs="Clother Light"/>
          <w:sz w:val="20"/>
          <w:szCs w:val="20"/>
        </w:rPr>
      </w:pPr>
      <w:r>
        <w:rPr>
          <w:rFonts w:ascii="Century Gothic" w:hAnsi="Century Gothic"/>
          <w:sz w:val="20"/>
        </w:rPr>
        <w:t xml:space="preserve">Både Wintrac och Wintrac Pro har presterat exceptionellt bra i ett antal ledande däcktester, vilket har visat hur överlägsna Apollo Tyres och dess Vredestein-produkter är under extrema förhållanden. </w:t>
      </w:r>
    </w:p>
    <w:p w14:paraId="73EC9CF9" w14:textId="77777777" w:rsidR="006C4233" w:rsidRPr="005C634E" w:rsidRDefault="006C4233" w:rsidP="0064300F">
      <w:pPr>
        <w:rPr>
          <w:rFonts w:ascii="Century Gothic" w:hAnsi="Century Gothic" w:cs="Clother Light"/>
          <w:sz w:val="20"/>
          <w:szCs w:val="20"/>
        </w:rPr>
      </w:pPr>
    </w:p>
    <w:p w14:paraId="573849C9" w14:textId="4CAA84D7" w:rsidR="00B61A1B" w:rsidRDefault="0064300F" w:rsidP="0064300F">
      <w:pPr>
        <w:rPr>
          <w:rFonts w:ascii="Century Gothic" w:hAnsi="Century Gothic" w:cs="Clother Light"/>
          <w:sz w:val="20"/>
          <w:szCs w:val="20"/>
        </w:rPr>
      </w:pPr>
      <w:r>
        <w:rPr>
          <w:rFonts w:ascii="Century Gothic" w:hAnsi="Century Gothic"/>
          <w:sz w:val="20"/>
        </w:rPr>
        <w:t xml:space="preserve">I tidningen Autobilds granskning av vinterdäck där de testade 50 produkter hamnade Wintrac sammantaget på tredje plats – med lovord för ”övertygande universell kapacitet med dynamiska köregenskaper på våta och torra vägar, exakt styrrespons och lågt rullmotstånd”. </w:t>
      </w:r>
    </w:p>
    <w:p w14:paraId="0BFAB440" w14:textId="2BE1A510" w:rsidR="006C4233" w:rsidRDefault="006C4233" w:rsidP="0064300F">
      <w:pPr>
        <w:rPr>
          <w:rFonts w:ascii="Century Gothic" w:hAnsi="Century Gothic" w:cs="Clother Light"/>
          <w:sz w:val="20"/>
          <w:szCs w:val="20"/>
        </w:rPr>
      </w:pPr>
    </w:p>
    <w:p w14:paraId="73DFFB6C" w14:textId="00811D90" w:rsidR="00A53F02" w:rsidRDefault="00A53F02" w:rsidP="00A53F02">
      <w:pPr>
        <w:rPr>
          <w:rFonts w:ascii="Century Gothic" w:hAnsi="Century Gothic" w:cs="Clother Light"/>
          <w:sz w:val="20"/>
          <w:szCs w:val="20"/>
        </w:rPr>
      </w:pPr>
      <w:r>
        <w:rPr>
          <w:rFonts w:ascii="Century Gothic" w:hAnsi="Century Gothic"/>
          <w:sz w:val="20"/>
        </w:rPr>
        <w:t>Wintrac kom också på tredje plats i 2021 års vinterdäckstest i Auto Motor und Sport, där den tyska biltidningen uppmärksammade det populära Vredestein-däcket särskilt för prestandan i förhållande till priset. Wintrac slog produkter från en rad ledande europeiska däcktillverkare och fick det övergripande betyget ”mycket bra”.</w:t>
      </w:r>
    </w:p>
    <w:p w14:paraId="50F770CD" w14:textId="77777777" w:rsidR="00941855" w:rsidRDefault="00941855" w:rsidP="0064300F">
      <w:pPr>
        <w:rPr>
          <w:rFonts w:ascii="Century Gothic" w:hAnsi="Century Gothic" w:cs="Clother Light"/>
          <w:sz w:val="20"/>
          <w:szCs w:val="20"/>
        </w:rPr>
      </w:pPr>
    </w:p>
    <w:p w14:paraId="0C95AE5F" w14:textId="71FE94E7" w:rsidR="005F46F3" w:rsidRDefault="00A53F02" w:rsidP="0064300F">
      <w:pPr>
        <w:rPr>
          <w:rFonts w:ascii="Century Gothic" w:hAnsi="Century Gothic" w:cs="Clother Light"/>
          <w:sz w:val="20"/>
          <w:szCs w:val="20"/>
        </w:rPr>
      </w:pPr>
      <w:r>
        <w:rPr>
          <w:rFonts w:ascii="Century Gothic" w:hAnsi="Century Gothic"/>
          <w:sz w:val="20"/>
        </w:rPr>
        <w:t>Wintrac Pro har också hyllats på sistone och kom trea i AutoBild Sportscars test av vinterdäck, där det fick utmärkelsen ”exemplarisk” för ”övertygande, universell kapacitet med mycket goda vinter- och våtegenskaper, stabil hantering på vått och torrt väglag samt låg prisnivå”.</w:t>
      </w:r>
    </w:p>
    <w:p w14:paraId="3FDDBC43" w14:textId="388C3832" w:rsidR="00941855" w:rsidRDefault="00941855" w:rsidP="0064300F">
      <w:pPr>
        <w:rPr>
          <w:rFonts w:ascii="Century Gothic" w:hAnsi="Century Gothic" w:cs="Clother Light"/>
          <w:sz w:val="20"/>
          <w:szCs w:val="20"/>
        </w:rPr>
      </w:pPr>
    </w:p>
    <w:p w14:paraId="32A301D9" w14:textId="0CDFECBC" w:rsidR="000C0C77" w:rsidRPr="000C0C77" w:rsidRDefault="004D6311" w:rsidP="000C0C77">
      <w:pPr>
        <w:rPr>
          <w:rFonts w:ascii="Century Gothic" w:hAnsi="Century Gothic" w:cs="Clother Light"/>
          <w:sz w:val="20"/>
          <w:szCs w:val="20"/>
        </w:rPr>
      </w:pPr>
      <w:r>
        <w:rPr>
          <w:rFonts w:ascii="Century Gothic" w:hAnsi="Century Gothic"/>
          <w:sz w:val="20"/>
        </w:rPr>
        <w:t>Dessutom kom Wintrac Pro sammantaget på fjärde plats i det senaste AutoBild Allrad-testet av SUV-vinterdäck och hyllades som ”vinterexpert med bra prestanda på våta</w:t>
      </w:r>
    </w:p>
    <w:p w14:paraId="4B72226B" w14:textId="731580A3" w:rsidR="000C0C77" w:rsidRDefault="000C0C77" w:rsidP="000C0C77">
      <w:pPr>
        <w:rPr>
          <w:rFonts w:ascii="Century Gothic" w:hAnsi="Century Gothic" w:cs="Clother Light"/>
          <w:sz w:val="20"/>
          <w:szCs w:val="20"/>
        </w:rPr>
      </w:pPr>
      <w:r>
        <w:rPr>
          <w:rFonts w:ascii="Century Gothic" w:hAnsi="Century Gothic"/>
          <w:sz w:val="20"/>
        </w:rPr>
        <w:t>och snöiga vägar” och för ”korta bromssträckor på snö och våta väglag, bra motstånd mot vattenplaning och (det låga) priset”.</w:t>
      </w:r>
    </w:p>
    <w:p w14:paraId="1144500F" w14:textId="77777777" w:rsidR="0064300F" w:rsidRPr="005C634E" w:rsidRDefault="0064300F" w:rsidP="0064300F">
      <w:pPr>
        <w:rPr>
          <w:rFonts w:ascii="Century Gothic" w:hAnsi="Century Gothic" w:cs="Clother Light"/>
          <w:sz w:val="20"/>
          <w:szCs w:val="20"/>
        </w:rPr>
      </w:pPr>
    </w:p>
    <w:p w14:paraId="04C004BA" w14:textId="735F2DF1" w:rsidR="0064300F" w:rsidRPr="005C634E" w:rsidRDefault="002A4404" w:rsidP="0064300F">
      <w:pPr>
        <w:rPr>
          <w:rFonts w:ascii="Century Gothic" w:hAnsi="Century Gothic" w:cs="Clother Light"/>
          <w:sz w:val="20"/>
          <w:szCs w:val="20"/>
        </w:rPr>
      </w:pPr>
      <w:r>
        <w:rPr>
          <w:rFonts w:ascii="Century Gothic" w:hAnsi="Century Gothic"/>
          <w:sz w:val="20"/>
        </w:rPr>
        <w:lastRenderedPageBreak/>
        <w:t xml:space="preserve">I ett samarbete mellan europeiska bilklubbar testade både Deutscher Automobil-Club (ADAC), Europas största bilförening, och Touring Club Suisse (TCS), den största fordonsklubben i Schweiz, Vredesteins vinterdäcksortiment och jämförde det med ledande konkurrenter. Wintrac kom sammantaget på fjärde plats med goda prestationer på vått underlag och snö samt en förstaplats i grepp på is. TCS-testarna gav Wintrac omdömet ”rekommenderas starkt” och imponerades av att det var ett ”mycket balanserat däck” samt hade hög hållbarhet och låg bränsleförbrukning jämfört med konkurrenterna. Wintrac Pro presterade också bra och hyllades för prestandan på både snö och is, samt på torra och våta underlag. Precis som Wintrac presterade det bra i tester av bränsleförbrukningen. </w:t>
      </w:r>
    </w:p>
    <w:p w14:paraId="55820CAA" w14:textId="05133EAC" w:rsidR="0064300F" w:rsidRDefault="0064300F" w:rsidP="0064300F">
      <w:pPr>
        <w:rPr>
          <w:rFonts w:ascii="Century Gothic" w:hAnsi="Century Gothic" w:cs="Clother Light"/>
          <w:sz w:val="20"/>
          <w:szCs w:val="20"/>
        </w:rPr>
      </w:pPr>
    </w:p>
    <w:p w14:paraId="792CBF54" w14:textId="2CDD84B0" w:rsidR="0064300F" w:rsidRDefault="0064300F" w:rsidP="0064300F">
      <w:pPr>
        <w:rPr>
          <w:rFonts w:ascii="Century Gothic" w:hAnsi="Century Gothic" w:cs="Clother Light"/>
          <w:sz w:val="20"/>
          <w:szCs w:val="20"/>
        </w:rPr>
      </w:pPr>
      <w:r>
        <w:rPr>
          <w:rFonts w:ascii="Century Gothic" w:hAnsi="Century Gothic"/>
          <w:sz w:val="20"/>
        </w:rPr>
        <w:t xml:space="preserve">I Auto Zeitung överträffade Wintrac Pro andra däck under våta och isiga förhållanden. Däcket imponerade särskilt på testarna med bästa grepp och inbromsning i snö, samt extremt höga greppnivåer på vått väglag. Den tyska tidningen skrev att Wintrac Pro-däcket ”rekommenderas starkt” och utnämnde det dessutom till vinnaren i kategorin för pris i förhållande till prestanda. </w:t>
      </w:r>
    </w:p>
    <w:p w14:paraId="5448E3A6" w14:textId="77777777" w:rsidR="00CE1FD8" w:rsidRPr="005C634E" w:rsidRDefault="00CE1FD8" w:rsidP="0064300F">
      <w:pPr>
        <w:rPr>
          <w:rFonts w:ascii="Century Gothic" w:hAnsi="Century Gothic" w:cs="Clother Light"/>
          <w:sz w:val="20"/>
          <w:szCs w:val="20"/>
        </w:rPr>
      </w:pPr>
    </w:p>
    <w:p w14:paraId="76A3D6A3" w14:textId="2F730117" w:rsidR="00A5267E" w:rsidRDefault="00DA15EB" w:rsidP="0064300F">
      <w:pPr>
        <w:rPr>
          <w:rFonts w:ascii="Century Gothic" w:hAnsi="Century Gothic" w:cs="Clother Light"/>
          <w:sz w:val="20"/>
          <w:szCs w:val="20"/>
        </w:rPr>
      </w:pPr>
      <w:r>
        <w:rPr>
          <w:rFonts w:ascii="Century Gothic" w:hAnsi="Century Gothic"/>
          <w:sz w:val="20"/>
        </w:rPr>
        <w:t xml:space="preserve">Daniele Lorenzetti, Chief Technology Officer på Apollo Tyres, säger: ”Det är stor konkurrens i vintersegmentet och det råder fortsatt hög efterfrågan på Vredestein-produkterna eftersom vi alltid fokuserar på innovation och prestanda, och investerar i design och material. De nya däcken är konstruerade för att klara av några av de allra tuffaste vinterförhållandena, och det känns väldigt bra att se våra forsknings- och utvecklingsteam få beröm för sina ansträngningar av några av Europas ledande däcktestare.” </w:t>
      </w:r>
    </w:p>
    <w:p w14:paraId="4C64AF88" w14:textId="77777777" w:rsidR="00A5267E" w:rsidRDefault="00A5267E" w:rsidP="0064300F">
      <w:pPr>
        <w:rPr>
          <w:rFonts w:ascii="Century Gothic" w:hAnsi="Century Gothic" w:cs="Clother Light"/>
          <w:sz w:val="20"/>
          <w:szCs w:val="20"/>
        </w:rPr>
      </w:pPr>
    </w:p>
    <w:p w14:paraId="0DF41EE3" w14:textId="2499009A" w:rsidR="00B11F2A" w:rsidRDefault="0064300F" w:rsidP="0064300F">
      <w:pPr>
        <w:rPr>
          <w:rFonts w:ascii="Century Gothic" w:hAnsi="Century Gothic" w:cs="Clother Light"/>
          <w:sz w:val="20"/>
          <w:szCs w:val="20"/>
        </w:rPr>
      </w:pPr>
      <w:r>
        <w:rPr>
          <w:rFonts w:ascii="Century Gothic" w:hAnsi="Century Gothic"/>
          <w:sz w:val="20"/>
        </w:rPr>
        <w:t xml:space="preserve">Om du vill veta mer om Vredesteins vinterdäcksortiment ska du gå till </w:t>
      </w:r>
      <w:r w:rsidR="000C3676" w:rsidRPr="000C3676">
        <w:rPr>
          <w:rFonts w:ascii="Century Gothic" w:hAnsi="Century Gothic"/>
          <w:sz w:val="20"/>
        </w:rPr>
        <w:t>https://www.vredestein.co.uk/car-suv-van/tyre-finder/</w:t>
      </w:r>
      <w:r w:rsidR="000C3676" w:rsidRPr="000C3676">
        <w:rPr>
          <w:rFonts w:ascii="Century Gothic" w:hAnsi="Century Gothic"/>
          <w:sz w:val="20"/>
        </w:rPr>
        <w:t xml:space="preserve"> </w:t>
      </w:r>
    </w:p>
    <w:p w14:paraId="6C481DB2" w14:textId="77777777" w:rsidR="00CE1FD8" w:rsidRPr="005C634E" w:rsidRDefault="00CE1FD8" w:rsidP="0064300F">
      <w:pPr>
        <w:rPr>
          <w:rFonts w:ascii="Century Gothic" w:hAnsi="Century Gothic" w:cs="Clother Light"/>
          <w:sz w:val="20"/>
          <w:szCs w:val="20"/>
        </w:rPr>
      </w:pPr>
    </w:p>
    <w:p w14:paraId="01D37F3B" w14:textId="05F4A32E" w:rsidR="005C5C2E" w:rsidRPr="005C634E" w:rsidRDefault="005C5C2E" w:rsidP="005C5C2E">
      <w:pPr>
        <w:pStyle w:val="ox-e23b717313-msonormal"/>
        <w:shd w:val="clear" w:color="auto" w:fill="FFFFFF"/>
        <w:spacing w:before="0" w:beforeAutospacing="0" w:after="0" w:afterAutospacing="0"/>
        <w:rPr>
          <w:rFonts w:ascii="Century Gothic" w:hAnsi="Century Gothic" w:cs="Clother Light"/>
          <w:i/>
          <w:sz w:val="20"/>
          <w:szCs w:val="20"/>
        </w:rPr>
      </w:pPr>
      <w:r>
        <w:rPr>
          <w:rFonts w:ascii="Century Gothic" w:hAnsi="Century Gothic"/>
          <w:i/>
          <w:sz w:val="20"/>
        </w:rPr>
        <w:t>(slut)</w:t>
      </w:r>
    </w:p>
    <w:p w14:paraId="1524DCFA" w14:textId="745890C7"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4B71B3B" w14:textId="00039059"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För mer information, kontakta:</w:t>
      </w:r>
    </w:p>
    <w:p w14:paraId="0A784813" w14:textId="7A37BA54" w:rsidR="004D0ACF" w:rsidRDefault="004D0ACF" w:rsidP="005C5C2E">
      <w:pPr>
        <w:widowControl w:val="0"/>
        <w:autoSpaceDE w:val="0"/>
        <w:autoSpaceDN w:val="0"/>
        <w:adjustRightInd w:val="0"/>
        <w:spacing w:line="288" w:lineRule="auto"/>
        <w:textAlignment w:val="center"/>
        <w:rPr>
          <w:rFonts w:ascii="Century Gothic" w:hAnsi="Century Gothic"/>
          <w:bCs/>
          <w:sz w:val="20"/>
        </w:rPr>
      </w:pPr>
      <w:r>
        <w:rPr>
          <w:rFonts w:ascii="Century Gothic" w:hAnsi="Century Gothic"/>
          <w:bCs/>
          <w:sz w:val="20"/>
        </w:rPr>
        <w:t xml:space="preserve">Molly Prout </w:t>
      </w:r>
    </w:p>
    <w:p w14:paraId="46F42C77" w14:textId="754451D7" w:rsidR="004D0ACF" w:rsidRDefault="004D0ACF" w:rsidP="005C5C2E">
      <w:pPr>
        <w:widowControl w:val="0"/>
        <w:autoSpaceDE w:val="0"/>
        <w:autoSpaceDN w:val="0"/>
        <w:adjustRightInd w:val="0"/>
        <w:spacing w:line="288" w:lineRule="auto"/>
        <w:textAlignment w:val="center"/>
        <w:rPr>
          <w:rFonts w:ascii="Century Gothic" w:hAnsi="Century Gothic"/>
          <w:bCs/>
          <w:sz w:val="20"/>
        </w:rPr>
      </w:pPr>
      <w:r>
        <w:rPr>
          <w:rFonts w:ascii="Century Gothic" w:hAnsi="Century Gothic"/>
          <w:bCs/>
          <w:sz w:val="20"/>
        </w:rPr>
        <w:t>PFPR Communications</w:t>
      </w:r>
    </w:p>
    <w:p w14:paraId="59049A71" w14:textId="6559B919" w:rsidR="004D0ACF" w:rsidRDefault="004D0ACF" w:rsidP="005C5C2E">
      <w:pPr>
        <w:widowControl w:val="0"/>
        <w:autoSpaceDE w:val="0"/>
        <w:autoSpaceDN w:val="0"/>
        <w:adjustRightInd w:val="0"/>
        <w:spacing w:line="288" w:lineRule="auto"/>
        <w:textAlignment w:val="center"/>
        <w:rPr>
          <w:rFonts w:ascii="Century Gothic" w:hAnsi="Century Gothic"/>
          <w:bCs/>
          <w:sz w:val="20"/>
        </w:rPr>
      </w:pPr>
      <w:hyperlink r:id="rId6" w:history="1">
        <w:r w:rsidRPr="00F857B0">
          <w:rPr>
            <w:rStyle w:val="Hyperlink"/>
            <w:rFonts w:ascii="Century Gothic" w:hAnsi="Century Gothic" w:cstheme="minorBidi"/>
            <w:bCs/>
            <w:sz w:val="20"/>
          </w:rPr>
          <w:t>Molly.Prout@PFPR.com</w:t>
        </w:r>
      </w:hyperlink>
    </w:p>
    <w:p w14:paraId="3CC8DDF9" w14:textId="77777777" w:rsidR="004D0ACF" w:rsidRPr="004D0ACF" w:rsidRDefault="004D0ACF" w:rsidP="005C5C2E">
      <w:pPr>
        <w:widowControl w:val="0"/>
        <w:autoSpaceDE w:val="0"/>
        <w:autoSpaceDN w:val="0"/>
        <w:adjustRightInd w:val="0"/>
        <w:spacing w:line="288" w:lineRule="auto"/>
        <w:textAlignment w:val="center"/>
        <w:rPr>
          <w:rFonts w:ascii="Century Gothic" w:hAnsi="Century Gothic" w:cs="Clother Light"/>
          <w:bCs/>
          <w:sz w:val="12"/>
          <w:szCs w:val="12"/>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Om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är en internationell däcktillverkare och det ledande däckmärket i Indien. Företaget har flera tillverkningsanläggningar i Indien och en enhet i både Nederländerna och Ungern. Företaget marknadsför sina produkter under två globala varumärken – Apollo och Vredestein – och dess produkter är tillgängliga i över 100 länder via ett omfattande nätverk av märkesbutiker samt exklusiva och allmänna försäljningsställen.</w:t>
      </w:r>
    </w:p>
    <w:sectPr w:rsidR="005C5C2E" w:rsidRPr="003D1723"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A2891" w14:textId="77777777" w:rsidR="00C554AA" w:rsidRDefault="00C554AA" w:rsidP="005C5C2E">
      <w:r>
        <w:separator/>
      </w:r>
    </w:p>
  </w:endnote>
  <w:endnote w:type="continuationSeparator" w:id="0">
    <w:p w14:paraId="76A66F86" w14:textId="77777777" w:rsidR="00C554AA" w:rsidRDefault="00C554AA"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18AF3" w14:textId="77777777" w:rsidR="00C554AA" w:rsidRDefault="00C554AA" w:rsidP="005C5C2E">
      <w:r>
        <w:separator/>
      </w:r>
    </w:p>
  </w:footnote>
  <w:footnote w:type="continuationSeparator" w:id="0">
    <w:p w14:paraId="343F5F9B" w14:textId="77777777" w:rsidR="00C554AA" w:rsidRDefault="00C554AA"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Pressmeddelande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5AD2"/>
    <w:rsid w:val="00026A4C"/>
    <w:rsid w:val="00057327"/>
    <w:rsid w:val="00066FA2"/>
    <w:rsid w:val="00075771"/>
    <w:rsid w:val="00080A2F"/>
    <w:rsid w:val="0009337E"/>
    <w:rsid w:val="000B10F8"/>
    <w:rsid w:val="000B158E"/>
    <w:rsid w:val="000C0C77"/>
    <w:rsid w:val="000C3676"/>
    <w:rsid w:val="000D59AD"/>
    <w:rsid w:val="001154BC"/>
    <w:rsid w:val="0011598B"/>
    <w:rsid w:val="00121F83"/>
    <w:rsid w:val="0012484E"/>
    <w:rsid w:val="00145A1B"/>
    <w:rsid w:val="00146D7B"/>
    <w:rsid w:val="0015421E"/>
    <w:rsid w:val="00164A71"/>
    <w:rsid w:val="0016610F"/>
    <w:rsid w:val="0019303E"/>
    <w:rsid w:val="00193129"/>
    <w:rsid w:val="001936DA"/>
    <w:rsid w:val="00194B19"/>
    <w:rsid w:val="0019759D"/>
    <w:rsid w:val="001A76BC"/>
    <w:rsid w:val="001B1360"/>
    <w:rsid w:val="001C5D63"/>
    <w:rsid w:val="001C655A"/>
    <w:rsid w:val="001D1267"/>
    <w:rsid w:val="001D2849"/>
    <w:rsid w:val="001E5380"/>
    <w:rsid w:val="001E7C91"/>
    <w:rsid w:val="00204AE4"/>
    <w:rsid w:val="002108A8"/>
    <w:rsid w:val="00215DC9"/>
    <w:rsid w:val="002163C8"/>
    <w:rsid w:val="00224A59"/>
    <w:rsid w:val="002253FF"/>
    <w:rsid w:val="002255F7"/>
    <w:rsid w:val="00235D06"/>
    <w:rsid w:val="0024567B"/>
    <w:rsid w:val="00254697"/>
    <w:rsid w:val="0027110D"/>
    <w:rsid w:val="002804CF"/>
    <w:rsid w:val="0028791B"/>
    <w:rsid w:val="00291A47"/>
    <w:rsid w:val="002930FF"/>
    <w:rsid w:val="00294C0A"/>
    <w:rsid w:val="002A1FD8"/>
    <w:rsid w:val="002A4404"/>
    <w:rsid w:val="002A766E"/>
    <w:rsid w:val="002B1206"/>
    <w:rsid w:val="002D2CB0"/>
    <w:rsid w:val="002D6310"/>
    <w:rsid w:val="002E503E"/>
    <w:rsid w:val="002E7B89"/>
    <w:rsid w:val="002F29ED"/>
    <w:rsid w:val="002F5AF0"/>
    <w:rsid w:val="00302C46"/>
    <w:rsid w:val="00303BC4"/>
    <w:rsid w:val="00317708"/>
    <w:rsid w:val="00324DE1"/>
    <w:rsid w:val="003327A6"/>
    <w:rsid w:val="003446F8"/>
    <w:rsid w:val="00353BC8"/>
    <w:rsid w:val="00357041"/>
    <w:rsid w:val="00374293"/>
    <w:rsid w:val="00376C67"/>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A77"/>
    <w:rsid w:val="003C7BD1"/>
    <w:rsid w:val="003D1723"/>
    <w:rsid w:val="003E0383"/>
    <w:rsid w:val="003E139F"/>
    <w:rsid w:val="003F0116"/>
    <w:rsid w:val="003F21E4"/>
    <w:rsid w:val="003F4660"/>
    <w:rsid w:val="00420247"/>
    <w:rsid w:val="004263FC"/>
    <w:rsid w:val="004555F1"/>
    <w:rsid w:val="00461667"/>
    <w:rsid w:val="00462EC3"/>
    <w:rsid w:val="00475E1A"/>
    <w:rsid w:val="00482236"/>
    <w:rsid w:val="00482282"/>
    <w:rsid w:val="0048312D"/>
    <w:rsid w:val="00487E71"/>
    <w:rsid w:val="004A3228"/>
    <w:rsid w:val="004B19D2"/>
    <w:rsid w:val="004D0ACF"/>
    <w:rsid w:val="004D61E7"/>
    <w:rsid w:val="004D6311"/>
    <w:rsid w:val="004E09CE"/>
    <w:rsid w:val="004E2152"/>
    <w:rsid w:val="0051208E"/>
    <w:rsid w:val="00513DC8"/>
    <w:rsid w:val="00514E24"/>
    <w:rsid w:val="00530227"/>
    <w:rsid w:val="0053505F"/>
    <w:rsid w:val="005362D3"/>
    <w:rsid w:val="00564FFE"/>
    <w:rsid w:val="00574525"/>
    <w:rsid w:val="005825AE"/>
    <w:rsid w:val="00592E0C"/>
    <w:rsid w:val="005A352C"/>
    <w:rsid w:val="005A437E"/>
    <w:rsid w:val="005B1002"/>
    <w:rsid w:val="005B7E24"/>
    <w:rsid w:val="005C5C2E"/>
    <w:rsid w:val="005C634E"/>
    <w:rsid w:val="005D3FE1"/>
    <w:rsid w:val="005D4590"/>
    <w:rsid w:val="005E3215"/>
    <w:rsid w:val="005F15E7"/>
    <w:rsid w:val="005F46F3"/>
    <w:rsid w:val="006029A3"/>
    <w:rsid w:val="006049EA"/>
    <w:rsid w:val="00615F63"/>
    <w:rsid w:val="006303FB"/>
    <w:rsid w:val="00631A66"/>
    <w:rsid w:val="006353F1"/>
    <w:rsid w:val="0064300F"/>
    <w:rsid w:val="00645BC9"/>
    <w:rsid w:val="00646B61"/>
    <w:rsid w:val="006561D6"/>
    <w:rsid w:val="00664925"/>
    <w:rsid w:val="00667AB2"/>
    <w:rsid w:val="00670562"/>
    <w:rsid w:val="00670C64"/>
    <w:rsid w:val="00673847"/>
    <w:rsid w:val="006B393B"/>
    <w:rsid w:val="006B525B"/>
    <w:rsid w:val="006C1811"/>
    <w:rsid w:val="006C4233"/>
    <w:rsid w:val="006D4D65"/>
    <w:rsid w:val="006E6DEF"/>
    <w:rsid w:val="006F3381"/>
    <w:rsid w:val="007105AC"/>
    <w:rsid w:val="0072637F"/>
    <w:rsid w:val="00751D88"/>
    <w:rsid w:val="007722F5"/>
    <w:rsid w:val="00774562"/>
    <w:rsid w:val="00782E7F"/>
    <w:rsid w:val="007A580C"/>
    <w:rsid w:val="007A5D41"/>
    <w:rsid w:val="007B774B"/>
    <w:rsid w:val="007C19A3"/>
    <w:rsid w:val="007D4BB3"/>
    <w:rsid w:val="007E02DD"/>
    <w:rsid w:val="007E22F0"/>
    <w:rsid w:val="007F0814"/>
    <w:rsid w:val="007F2226"/>
    <w:rsid w:val="008238AA"/>
    <w:rsid w:val="008269DB"/>
    <w:rsid w:val="0083545C"/>
    <w:rsid w:val="00836B5D"/>
    <w:rsid w:val="0084416A"/>
    <w:rsid w:val="008774B3"/>
    <w:rsid w:val="0088088F"/>
    <w:rsid w:val="008823AC"/>
    <w:rsid w:val="00885A08"/>
    <w:rsid w:val="008A6C02"/>
    <w:rsid w:val="008C3005"/>
    <w:rsid w:val="008C563F"/>
    <w:rsid w:val="008D296E"/>
    <w:rsid w:val="008E16FA"/>
    <w:rsid w:val="008E45BC"/>
    <w:rsid w:val="008F0A28"/>
    <w:rsid w:val="00910361"/>
    <w:rsid w:val="0092563D"/>
    <w:rsid w:val="00933AE0"/>
    <w:rsid w:val="00933CD0"/>
    <w:rsid w:val="00941855"/>
    <w:rsid w:val="00946C4A"/>
    <w:rsid w:val="00947B00"/>
    <w:rsid w:val="009632B1"/>
    <w:rsid w:val="00963D1E"/>
    <w:rsid w:val="009B0F2E"/>
    <w:rsid w:val="009B3A74"/>
    <w:rsid w:val="009B46E8"/>
    <w:rsid w:val="009E042D"/>
    <w:rsid w:val="009F0360"/>
    <w:rsid w:val="00A0317A"/>
    <w:rsid w:val="00A1037C"/>
    <w:rsid w:val="00A22877"/>
    <w:rsid w:val="00A2426D"/>
    <w:rsid w:val="00A32344"/>
    <w:rsid w:val="00A36051"/>
    <w:rsid w:val="00A455DD"/>
    <w:rsid w:val="00A51CA4"/>
    <w:rsid w:val="00A5267E"/>
    <w:rsid w:val="00A53F02"/>
    <w:rsid w:val="00A67621"/>
    <w:rsid w:val="00A96DA0"/>
    <w:rsid w:val="00AA6C48"/>
    <w:rsid w:val="00AB2F6F"/>
    <w:rsid w:val="00AC29FE"/>
    <w:rsid w:val="00AD15F1"/>
    <w:rsid w:val="00AD72E8"/>
    <w:rsid w:val="00B06D73"/>
    <w:rsid w:val="00B11F2A"/>
    <w:rsid w:val="00B147B7"/>
    <w:rsid w:val="00B23545"/>
    <w:rsid w:val="00B248D2"/>
    <w:rsid w:val="00B57640"/>
    <w:rsid w:val="00B61A1B"/>
    <w:rsid w:val="00B61B0E"/>
    <w:rsid w:val="00B70594"/>
    <w:rsid w:val="00B97AA3"/>
    <w:rsid w:val="00BA0FF9"/>
    <w:rsid w:val="00BA2D3C"/>
    <w:rsid w:val="00BA7EC4"/>
    <w:rsid w:val="00BB16B1"/>
    <w:rsid w:val="00BB480A"/>
    <w:rsid w:val="00BC5E38"/>
    <w:rsid w:val="00BD143C"/>
    <w:rsid w:val="00C05C6F"/>
    <w:rsid w:val="00C11A1C"/>
    <w:rsid w:val="00C120B6"/>
    <w:rsid w:val="00C30880"/>
    <w:rsid w:val="00C3194B"/>
    <w:rsid w:val="00C554AA"/>
    <w:rsid w:val="00C76716"/>
    <w:rsid w:val="00C81BB8"/>
    <w:rsid w:val="00C864E2"/>
    <w:rsid w:val="00C91F82"/>
    <w:rsid w:val="00C93753"/>
    <w:rsid w:val="00CB79AC"/>
    <w:rsid w:val="00CB7AC2"/>
    <w:rsid w:val="00CC32BC"/>
    <w:rsid w:val="00CC5DBE"/>
    <w:rsid w:val="00CD577C"/>
    <w:rsid w:val="00CD7B86"/>
    <w:rsid w:val="00CE1FD8"/>
    <w:rsid w:val="00CF202F"/>
    <w:rsid w:val="00CF37A5"/>
    <w:rsid w:val="00CF617B"/>
    <w:rsid w:val="00CF7198"/>
    <w:rsid w:val="00D02F7D"/>
    <w:rsid w:val="00D11927"/>
    <w:rsid w:val="00D44676"/>
    <w:rsid w:val="00D62079"/>
    <w:rsid w:val="00D74616"/>
    <w:rsid w:val="00D777E1"/>
    <w:rsid w:val="00D8124D"/>
    <w:rsid w:val="00D83A2B"/>
    <w:rsid w:val="00D9678B"/>
    <w:rsid w:val="00DA15EB"/>
    <w:rsid w:val="00DB05B2"/>
    <w:rsid w:val="00DD3F45"/>
    <w:rsid w:val="00DD6826"/>
    <w:rsid w:val="00DF3BE5"/>
    <w:rsid w:val="00DF4AB8"/>
    <w:rsid w:val="00E0790C"/>
    <w:rsid w:val="00E116EE"/>
    <w:rsid w:val="00E21C03"/>
    <w:rsid w:val="00E2616C"/>
    <w:rsid w:val="00E45113"/>
    <w:rsid w:val="00E70272"/>
    <w:rsid w:val="00E74366"/>
    <w:rsid w:val="00E84FC6"/>
    <w:rsid w:val="00E864BD"/>
    <w:rsid w:val="00E866CA"/>
    <w:rsid w:val="00E93D61"/>
    <w:rsid w:val="00E97F12"/>
    <w:rsid w:val="00EA1E2F"/>
    <w:rsid w:val="00EA30B9"/>
    <w:rsid w:val="00EB08B2"/>
    <w:rsid w:val="00EC1254"/>
    <w:rsid w:val="00EC2DD8"/>
    <w:rsid w:val="00EC4E84"/>
    <w:rsid w:val="00ED3137"/>
    <w:rsid w:val="00EF0224"/>
    <w:rsid w:val="00EF0E51"/>
    <w:rsid w:val="00EF518C"/>
    <w:rsid w:val="00F028B2"/>
    <w:rsid w:val="00F05FCE"/>
    <w:rsid w:val="00F138D4"/>
    <w:rsid w:val="00F212B0"/>
    <w:rsid w:val="00F27B6B"/>
    <w:rsid w:val="00F4511D"/>
    <w:rsid w:val="00F4534B"/>
    <w:rsid w:val="00F5031E"/>
    <w:rsid w:val="00F52E38"/>
    <w:rsid w:val="00F53B11"/>
    <w:rsid w:val="00F679CC"/>
    <w:rsid w:val="00F70AA5"/>
    <w:rsid w:val="00F711A4"/>
    <w:rsid w:val="00F73A4F"/>
    <w:rsid w:val="00F77D1F"/>
    <w:rsid w:val="00F77D6C"/>
    <w:rsid w:val="00F83F5D"/>
    <w:rsid w:val="00F84E56"/>
    <w:rsid w:val="00F95727"/>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sv-S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sv-S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sv-S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sv-S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sv-SE" w:eastAsia="nl-NL"/>
    </w:rPr>
  </w:style>
  <w:style w:type="character" w:styleId="UnresolvedMention">
    <w:name w:val="Unresolved Mention"/>
    <w:basedOn w:val="DefaultParagraphFont"/>
    <w:uiPriority w:val="99"/>
    <w:semiHidden/>
    <w:unhideWhenUsed/>
    <w:rsid w:val="004D0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lly.Prout@PFPR.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2</cp:revision>
  <cp:lastPrinted>2021-06-18T06:05:00Z</cp:lastPrinted>
  <dcterms:created xsi:type="dcterms:W3CDTF">2021-10-21T14:46:00Z</dcterms:created>
  <dcterms:modified xsi:type="dcterms:W3CDTF">2021-10-21T14:46:00Z</dcterms:modified>
</cp:coreProperties>
</file>