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Vredestein se voit décerner le prix du </w:t>
      </w:r>
      <w:r>
        <w:rPr>
          <w:rFonts w:ascii="Century Gothic" w:hAnsi="Century Gothic"/>
          <w:b/>
          <w:sz w:val="32"/>
        </w:rPr>
        <w:br/>
        <w:t xml:space="preserve">« Meilleur fabricant de pneumatiques de l'année » par </w:t>
      </w:r>
      <w:r>
        <w:rPr>
          <w:rFonts w:ascii="Century Gothic" w:hAnsi="Century Gothic"/>
          <w:b/>
          <w:i/>
          <w:sz w:val="32"/>
        </w:rPr>
        <w:t>Auto Bild</w:t>
      </w:r>
    </w:p>
    <w:p w14:paraId="1372C3EC" w14:textId="77777777" w:rsidR="00D610B2" w:rsidRDefault="00D610B2" w:rsidP="00BA3C1C">
      <w:pPr>
        <w:rPr>
          <w:rFonts w:ascii="Century Gothic" w:hAnsi="Century Gothic"/>
          <w:sz w:val="20"/>
        </w:rPr>
      </w:pPr>
    </w:p>
    <w:p w14:paraId="4D284CB6" w14:textId="34D2EBF5" w:rsidR="0064300F" w:rsidRDefault="001E7C91" w:rsidP="00BA3C1C">
      <w:pPr>
        <w:rPr>
          <w:rFonts w:ascii="Century Gothic" w:hAnsi="Century Gothic" w:cs="Clother Light"/>
          <w:sz w:val="20"/>
          <w:szCs w:val="20"/>
        </w:rPr>
      </w:pPr>
      <w:r>
        <w:rPr>
          <w:rFonts w:ascii="Century Gothic" w:hAnsi="Century Gothic"/>
          <w:sz w:val="20"/>
        </w:rPr>
        <w:t xml:space="preserve">Apollo Tyres a décroché des places sur le podium dans les catégories « Toutes saisons » et « Hiver » du prix annuel « Meilleur fabricant de pneumatiques de l'année » décerné par </w:t>
      </w:r>
      <w:r>
        <w:rPr>
          <w:rFonts w:ascii="Century Gothic" w:hAnsi="Century Gothic"/>
          <w:i/>
          <w:sz w:val="20"/>
        </w:rPr>
        <w:t>Auto Bild</w:t>
      </w:r>
      <w:r>
        <w:rPr>
          <w:rFonts w:ascii="Century Gothic" w:hAnsi="Century Gothic"/>
          <w:sz w:val="20"/>
        </w:rPr>
        <w:t>. Le leader des magazines automobiles allemands a attribué à Vredestein la deuxième place ex æquo dans la catégorie des pneus hiver et la troisième place ex æquo dans la catégorie des pneus toutes saisons.</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Ces distinctions accompagnent l'expansion des gammes de pneus toutes saisons et hiver de Vredestein, qui totalisent désormais 417 produits. Les pneus Wintrac, Wintrac Pro et Quatrac Pro ont tous trois obtenu des résultats exceptionnels dans les comparatifs de pneus 2021 d'</w:t>
      </w:r>
      <w:r>
        <w:rPr>
          <w:rFonts w:ascii="Century Gothic" w:hAnsi="Century Gothic"/>
          <w:i/>
          <w:sz w:val="20"/>
        </w:rPr>
        <w:t>Auto Bild</w:t>
      </w:r>
      <w:r>
        <w:rPr>
          <w:rFonts w:ascii="Century Gothic" w:hAnsi="Century Gothic"/>
          <w:sz w:val="20"/>
        </w:rPr>
        <w:t>, soulignant les efforts de développement continus d'Apollo Tyres et la performance de ses produits Vredestein dans des conditions extrêmes.</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i/>
          <w:sz w:val="20"/>
        </w:rPr>
        <w:t>Auto Bild</w:t>
      </w:r>
      <w:r>
        <w:rPr>
          <w:rFonts w:ascii="Century Gothic" w:hAnsi="Century Gothic"/>
          <w:sz w:val="20"/>
        </w:rPr>
        <w:t xml:space="preserve"> a tenu compte de tous ses comparatifs de pneus effectués en 2021 pour décerner le prix du « Meilleur fabricant de pneumatiques de l'année ». Le magazine a évalué chaque produit sur une série de scénarios sur route humide, sèche, sur verglas et sur neige afin d'identifier les meilleurs pneus du marché. Cinquante candidats étaient en lice, mais seuls quelques-uns ont obtenu le statut « Exemplaire » décerné par </w:t>
      </w:r>
      <w:r>
        <w:rPr>
          <w:rFonts w:ascii="Century Gothic" w:hAnsi="Century Gothic"/>
          <w:i/>
          <w:sz w:val="20"/>
        </w:rPr>
        <w:t>Auto Bild</w:t>
      </w:r>
      <w:r>
        <w:rPr>
          <w:rFonts w:ascii="Century Gothic" w:hAnsi="Century Gothic"/>
          <w:sz w:val="20"/>
        </w:rPr>
        <w:t xml:space="preserve">.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Le Wintrac Pro a affiché des performances supérieures à celles des autres pneus lorsqu'il a été monté sur une série de véhicules dans des conditions difficiles, recevant l'appréciation « Bien » lorsqu'il a été utilisé sur des véhicules à transmission intégrale, tels que des SUV, et l'appréciation « Exemplaire » lorsqu'il a été utilisé sur des voitures de sport sur du verglas et de la neige, ainsi que sur des surfaces humides. Parallèlement au succès du Wintrac Pro, le pneu toutes saisons Quatrac Pro a été recommandé comme un pneu tout-terrain de qualité supérieure, démontrant des capacités impressionnantes sur les surfaces sèches comme humides.</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Chief Technology Officer chez Apollo Tyres, a déclaré : « </w:t>
      </w:r>
      <w:r>
        <w:rPr>
          <w:rFonts w:ascii="Century Gothic" w:hAnsi="Century Gothic"/>
          <w:i/>
          <w:sz w:val="20"/>
        </w:rPr>
        <w:t>Auto Bild</w:t>
      </w:r>
      <w:r>
        <w:rPr>
          <w:rFonts w:ascii="Century Gothic" w:hAnsi="Century Gothic"/>
          <w:sz w:val="20"/>
        </w:rPr>
        <w:t xml:space="preserve"> effectue certains des tests les plus rigoureux et les plus exigeants du marché, c'est donc une grande fierté pour toute notre équipe d'être nommée comme l'un de leurs meilleurs fabricants de pneumatiques de l'année.  Nous allons poursuivre sur cette lancée en 2022, en fabriquant et en développant de nouveaux produits et des produits existants qui délivrent des performances et une efficacité inégalées pour nos clients européens. »</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Dans le plus grand test de pneus d'hiver d'</w:t>
      </w:r>
      <w:r>
        <w:rPr>
          <w:rFonts w:ascii="Century Gothic" w:hAnsi="Century Gothic"/>
          <w:i/>
          <w:sz w:val="20"/>
        </w:rPr>
        <w:t>Auto Bild</w:t>
      </w:r>
      <w:r>
        <w:rPr>
          <w:rFonts w:ascii="Century Gothic" w:hAnsi="Century Gothic"/>
          <w:sz w:val="20"/>
        </w:rPr>
        <w:t>, le Wintrac a obtenu la troisième place au classement général et une appréciation globale « Très bon ». Il a été salué pour sa « polyvalence convaincante avec des caractéristiques de conduite dynamique sur routes humides et sèches, une réactivité de direction précise et une faible résistance au roulement ».</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Le Wintrac Pro a également été distingué récemment, terminant troisième au classement général du test sur les pneus hiver réalisé par </w:t>
      </w:r>
      <w:r>
        <w:rPr>
          <w:rFonts w:ascii="Century Gothic" w:hAnsi="Century Gothic"/>
          <w:i/>
          <w:sz w:val="20"/>
        </w:rPr>
        <w:t>Auto Bild Sportscars</w:t>
      </w:r>
      <w:r>
        <w:rPr>
          <w:rFonts w:ascii="Century Gothic" w:hAnsi="Century Gothic"/>
          <w:sz w:val="20"/>
        </w:rPr>
        <w:t>, et a reçu un « prix exemplaire » pour sa « polyvalence convaincante avec de très bonnes qualités en hiver et en conditions humides, une manœuvrabilité stable sur route sèche et humide et un prix bas. »</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lastRenderedPageBreak/>
        <w:t xml:space="preserve">De plus, le Wintrac Pro a terminé quatrième au classement général du récent test </w:t>
      </w:r>
      <w:r>
        <w:rPr>
          <w:rFonts w:ascii="Century Gothic" w:hAnsi="Century Gothic"/>
          <w:i/>
          <w:sz w:val="20"/>
        </w:rPr>
        <w:t>Auto Bild Allrad</w:t>
      </w:r>
      <w:r>
        <w:rPr>
          <w:rFonts w:ascii="Century Gothic" w:hAnsi="Century Gothic"/>
          <w:sz w:val="20"/>
        </w:rPr>
        <w:t xml:space="preserve"> sur les pneus hiver des SUV, et a reçu le titre élogieux de « spécialiste de l'hiver avec de bonnes performances sur les routes humides</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et enneigées », et est reconnu pour ses « courtes distances de freinage sur neige et sur sol mouillé, sa sécurité élevée en matière d'aquaplanage et son prix [bas]. »</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Lors du test Toutes saisons d'Auto Bild, l'offre toutes saisons haut de gamme de Vredestein, le Quatrac Pro, a obtenu la quatrième place. </w:t>
      </w:r>
    </w:p>
    <w:p w14:paraId="6E7A1885" w14:textId="77777777" w:rsidR="00E716B3" w:rsidRDefault="00E716B3" w:rsidP="0064300F">
      <w:pPr>
        <w:rPr>
          <w:rFonts w:ascii="Century Gothic" w:hAnsi="Century Gothic" w:cs="Clother Light"/>
          <w:sz w:val="20"/>
          <w:szCs w:val="20"/>
        </w:rPr>
      </w:pPr>
    </w:p>
    <w:p w14:paraId="0DF41EE3" w14:textId="351F9ECB" w:rsidR="00B11F2A" w:rsidRDefault="0064300F" w:rsidP="0064300F">
      <w:pPr>
        <w:rPr>
          <w:rFonts w:ascii="Century Gothic" w:hAnsi="Century Gothic" w:cs="Clother Light"/>
          <w:sz w:val="20"/>
          <w:szCs w:val="20"/>
        </w:rPr>
      </w:pPr>
      <w:r>
        <w:rPr>
          <w:rFonts w:ascii="Century Gothic" w:hAnsi="Century Gothic"/>
          <w:sz w:val="20"/>
        </w:rPr>
        <w:t xml:space="preserve">Pour en savoir plus sur les gammes de pneus hiver et toutes saisons Vredestein, rendez-vous sur : </w:t>
      </w:r>
      <w:r w:rsidR="00D610B2" w:rsidRPr="00D610B2">
        <w:rPr>
          <w:rFonts w:ascii="Century Gothic" w:hAnsi="Century Gothic"/>
          <w:sz w:val="20"/>
        </w:rPr>
        <w:t>https://www.vredestein.fr/car-suv-van/tyre-finder/</w:t>
      </w:r>
      <w:bookmarkStart w:id="1" w:name="_GoBack"/>
      <w:bookmarkEnd w:id="1"/>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(fin)</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est un fabricant international de pneus et la marque de pneus leader en Inde. L'entreprise possède plusieurs sites de production en Inde et une unité aux Pays-Bas ainsi qu'en Hongrie. L'entreprise vend ses produits sous ses deux marques mondiales, Apollo et Vredestein, et ses produits sont disponibles dans plus de 100 pays via un large réseau de distributeurs exclusifs et multiproduit, qui portent le nom de la marque.</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41B1" w14:textId="77777777" w:rsidR="00865CB8" w:rsidRDefault="00865CB8" w:rsidP="005C5C2E">
      <w:r>
        <w:separator/>
      </w:r>
    </w:p>
  </w:endnote>
  <w:endnote w:type="continuationSeparator" w:id="0">
    <w:p w14:paraId="6FBC78FA" w14:textId="77777777" w:rsidR="00865CB8" w:rsidRDefault="00865CB8" w:rsidP="005C5C2E">
      <w:r>
        <w:continuationSeparator/>
      </w:r>
    </w:p>
  </w:endnote>
  <w:endnote w:type="continuationNotice" w:id="1">
    <w:p w14:paraId="5F82C33D" w14:textId="77777777" w:rsidR="00865CB8" w:rsidRDefault="00865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2D4A" w14:textId="77777777" w:rsidR="00865CB8" w:rsidRDefault="00865CB8" w:rsidP="005C5C2E">
      <w:r>
        <w:separator/>
      </w:r>
    </w:p>
  </w:footnote>
  <w:footnote w:type="continuationSeparator" w:id="0">
    <w:p w14:paraId="7A59FD4F" w14:textId="77777777" w:rsidR="00865CB8" w:rsidRDefault="00865CB8" w:rsidP="005C5C2E">
      <w:r>
        <w:continuationSeparator/>
      </w:r>
    </w:p>
  </w:footnote>
  <w:footnote w:type="continuationNotice" w:id="1">
    <w:p w14:paraId="6655B37E" w14:textId="77777777" w:rsidR="00865CB8" w:rsidRDefault="00865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81A"/>
    <w:rsid w:val="00846A76"/>
    <w:rsid w:val="008602C8"/>
    <w:rsid w:val="00861215"/>
    <w:rsid w:val="00865CB8"/>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10B2"/>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2021-11-09T09:24:00Z</dcterms:created>
  <dcterms:modified xsi:type="dcterms:W3CDTF">2021-11-09T09:24:00Z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