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Značka Vredestein Tyres uvádí na trh model Endurion Trailer: vynikající životnost určená přívěsům pro velkou zátěž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F35D34A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Společnost Apollo Tyres uvádí na trh novou zemědělskou pneumatiku Vredestein vyvinutou speciálně pro segment těžkých přívěsů. Nový model Vredestein Endurion představuje prvotřídní řešení pneumatiky, které zvyšuje laťku z hlediska robustnosti, pohodlí a životnosti pneumatik.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7DA85454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Model Endurion Trailer se vyznačuje designem se směrovým vzorkem běhounu a jedinečnými, nerovnoběžnými a zaoblenými bloky, které poskytují vynikající samočisticí vlastnosti. Velká pryžová kontaktní plocha uprostřed navíc zajišťuje vynikající jízdní komfort a výjimečně dlouhou životnost pneumatik. Přidání korpusu pro vysoké zatížení s ocelovým řemenem a zesíleným kroužkem zaručuje extrémní odolnost a vynikající stabilitu při přepravě v náročných podmínkách.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Nový model Endurion Trailer bude k dispozici od ledna 2023 v následujících oblíbených rozměrech: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Popisky fotografií: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4EE95623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Snímek produktu Vredestein Endurion Trailer </w:t>
      </w:r>
    </w:p>
    <w:p w14:paraId="689A59C6" w14:textId="0C0AEC32" w:rsidR="00AA1077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9300FD" w14:textId="0F49E254" w:rsidR="00BC1628" w:rsidRP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02 </w:t>
      </w:r>
      <w:r>
        <w:rPr>
          <w:rFonts w:ascii="Century Gothic" w:hAnsi="Century Gothic"/>
          <w:sz w:val="20"/>
        </w:rPr>
        <w:t xml:space="preserve"> Snímek pneumatiky</w:t>
      </w:r>
    </w:p>
    <w:p w14:paraId="6AA4BF3C" w14:textId="5938A838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D9A64D3" w14:textId="34C153C0" w:rsidR="00795185" w:rsidRDefault="00795185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  <w:r w:rsidRPr="00795185">
        <w:rPr>
          <w:rFonts w:ascii="Century Gothic" w:hAnsi="Century Gothic" w:cs="Clother Light"/>
          <w:b/>
          <w:bCs/>
          <w:iCs/>
          <w:sz w:val="20"/>
          <w:szCs w:val="20"/>
          <w:lang w:val="en-GB"/>
        </w:rPr>
        <w:t>03</w:t>
      </w:r>
      <w:r>
        <w:rPr>
          <w:rFonts w:ascii="Century Gothic" w:hAnsi="Century Gothic" w:cs="Clother Light"/>
          <w:iCs/>
          <w:sz w:val="20"/>
          <w:szCs w:val="20"/>
          <w:lang w:val="en-GB"/>
        </w:rPr>
        <w:t xml:space="preserve">  </w:t>
      </w:r>
      <w:r>
        <w:rPr>
          <w:rFonts w:ascii="Century Gothic" w:hAnsi="Century Gothic"/>
          <w:sz w:val="20"/>
        </w:rPr>
        <w:t>Snímek pneumatiky</w:t>
      </w:r>
      <w:r>
        <w:rPr>
          <w:rFonts w:ascii="Century Gothic" w:hAnsi="Century Gothic"/>
          <w:sz w:val="20"/>
        </w:rPr>
        <w:t xml:space="preserve"> II</w:t>
      </w:r>
    </w:p>
    <w:p w14:paraId="0F217C75" w14:textId="11557056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5C35ACD" w14:textId="027F2FDC" w:rsidR="003C6621" w:rsidRDefault="003C6621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45BC60A" w14:textId="77777777" w:rsidR="003C6621" w:rsidRDefault="003C6621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E7FFF34" w14:textId="77777777" w:rsidR="003C6621" w:rsidRDefault="003C6621" w:rsidP="003C6621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</w:p>
    <w:p w14:paraId="5F6E324C" w14:textId="77777777" w:rsidR="003C6621" w:rsidRDefault="003C6621" w:rsidP="003C6621">
      <w:pPr>
        <w:rPr>
          <w:rFonts w:ascii="Century Gothic" w:hAnsi="Century Gothic" w:cs="Clother Light"/>
          <w:b/>
          <w:bCs/>
          <w:color w:val="5C2D90"/>
          <w:sz w:val="18"/>
          <w:szCs w:val="18"/>
        </w:rPr>
      </w:pPr>
      <w:r>
        <w:rPr>
          <w:rFonts w:ascii="Century Gothic" w:hAnsi="Century Gothic" w:cs="Clother Light"/>
          <w:b/>
          <w:bCs/>
          <w:color w:val="5C2D90"/>
          <w:sz w:val="18"/>
          <w:szCs w:val="18"/>
        </w:rPr>
        <w:t>Pro další informace kontaktujte:</w:t>
      </w:r>
    </w:p>
    <w:p w14:paraId="218C8798" w14:textId="77777777" w:rsidR="003C6621" w:rsidRDefault="003C6621" w:rsidP="003C6621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t xml:space="preserve">Robbert Holtkamp | Marketingová komunikace OHT Europe </w:t>
      </w:r>
    </w:p>
    <w:p w14:paraId="273AA0F8" w14:textId="77777777" w:rsidR="003C6621" w:rsidRDefault="003C6621" w:rsidP="003C6621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t>Tel.:     +31 53 888 8187</w:t>
      </w:r>
    </w:p>
    <w:p w14:paraId="0F3E2044" w14:textId="77777777" w:rsidR="003C6621" w:rsidRDefault="003C6621" w:rsidP="003C6621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t>Mob.: +31 6 1507 6475</w:t>
      </w:r>
    </w:p>
    <w:p w14:paraId="5D687FD5" w14:textId="77777777" w:rsidR="003C6621" w:rsidRDefault="003C6621" w:rsidP="003C6621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t>E-Mail: robbert.holtkamp@apollotyres.com</w:t>
      </w:r>
    </w:p>
    <w:p w14:paraId="0CFCF1E3" w14:textId="77777777" w:rsidR="003C6621" w:rsidRDefault="003C6621" w:rsidP="003C6621">
      <w:pPr>
        <w:rPr>
          <w:rFonts w:ascii="Century Gothic" w:hAnsi="Century Gothic" w:cs="Clother Light"/>
          <w:sz w:val="16"/>
          <w:szCs w:val="16"/>
        </w:rPr>
      </w:pPr>
    </w:p>
    <w:p w14:paraId="5ED84D55" w14:textId="77777777" w:rsidR="003C6621" w:rsidRDefault="003C6621" w:rsidP="003C6621">
      <w:pPr>
        <w:rPr>
          <w:rFonts w:ascii="Century Gothic" w:hAnsi="Century Gothic" w:cs="Clother Light"/>
          <w:sz w:val="16"/>
          <w:szCs w:val="16"/>
        </w:rPr>
      </w:pPr>
    </w:p>
    <w:p w14:paraId="2B1B94BD" w14:textId="77777777" w:rsidR="003C6621" w:rsidRDefault="003C6621" w:rsidP="003C6621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 w:cs="Clother Light"/>
          <w:b/>
          <w:bCs/>
          <w:color w:val="5C2D90"/>
          <w:sz w:val="16"/>
          <w:szCs w:val="16"/>
        </w:rPr>
        <w:t>O společnosti Apollo Tyres Ltd</w:t>
      </w:r>
    </w:p>
    <w:p w14:paraId="5C25EED9" w14:textId="77777777" w:rsidR="003C6621" w:rsidRDefault="003C6621" w:rsidP="003C6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  <w:r>
        <w:rPr>
          <w:rFonts w:ascii="Century Gothic" w:hAnsi="Century Gothic" w:cs="Calibri"/>
          <w:bCs/>
          <w:sz w:val="16"/>
          <w:szCs w:val="16"/>
        </w:rPr>
        <w:t>Apollo Tyres Ltd je mezinárodní výrobce pneumatik a přední značka pneumatik v Indii. Společnost má několik výrobních jednotek v Indii a po jedné jednotce v Nizozemsku a Maďarsku. Společnost prodává své výrobky pod svými dvěma globálními značkami - Apollo a Vredestein a její výrobky jsou k dostání ve více než 100 zemích prostřednictvím rozsáhlé sítě značkových, exkluzivních a multiproduktových prodejen.</w:t>
      </w: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42736" w14:textId="77777777" w:rsidR="00F40C64" w:rsidRDefault="00F40C64" w:rsidP="005C5C2E">
      <w:r>
        <w:separator/>
      </w:r>
    </w:p>
  </w:endnote>
  <w:endnote w:type="continuationSeparator" w:id="0">
    <w:p w14:paraId="023278AC" w14:textId="77777777" w:rsidR="00F40C64" w:rsidRDefault="00F40C64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29BD" w14:textId="77777777" w:rsidR="00F40C64" w:rsidRDefault="00F40C64" w:rsidP="005C5C2E">
      <w:r>
        <w:separator/>
      </w:r>
    </w:p>
  </w:footnote>
  <w:footnote w:type="continuationSeparator" w:id="0">
    <w:p w14:paraId="436DDC31" w14:textId="77777777" w:rsidR="00F40C64" w:rsidRDefault="00F40C64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Vydání pro média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6621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D6E64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722F5"/>
    <w:rsid w:val="00774932"/>
    <w:rsid w:val="00795185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0C64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cs-CZ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cs-CZ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cs-CZ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cs-CZ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cs-CZ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9A6718-9341-473D-94E1-204C2CE8527F}"/>
</file>

<file path=customXml/itemProps2.xml><?xml version="1.0" encoding="utf-8"?>
<ds:datastoreItem xmlns:ds="http://schemas.openxmlformats.org/officeDocument/2006/customXml" ds:itemID="{129DB6C2-1383-46C7-8FC8-364A0D668018}"/>
</file>

<file path=customXml/itemProps3.xml><?xml version="1.0" encoding="utf-8"?>
<ds:datastoreItem xmlns:ds="http://schemas.openxmlformats.org/officeDocument/2006/customXml" ds:itemID="{1484570D-13E6-4DE0-BA6D-8512A145E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3</cp:revision>
  <cp:lastPrinted>2021-10-12T09:24:00Z</cp:lastPrinted>
  <dcterms:created xsi:type="dcterms:W3CDTF">2022-09-13T14:50:00Z</dcterms:created>
  <dcterms:modified xsi:type="dcterms:W3CDTF">2022-09-13T14:58:00Z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