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CC4BC" w14:textId="4000B065" w:rsidR="00933CD0" w:rsidRDefault="003D6459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/>
          <w:b/>
          <w:sz w:val="32"/>
        </w:rPr>
        <w:t>Przełomowe opony całoroczne marki Vredestein do pojazdów elektrycznych wyznaczają nowe standardy przyczepności, wydajności, cichej jazdy i wpływu na środowisko</w:t>
      </w:r>
    </w:p>
    <w:p w14:paraId="496FA135" w14:textId="77777777" w:rsidR="00A815E6" w:rsidRPr="00A815E6" w:rsidRDefault="00A815E6" w:rsidP="00A815E6">
      <w:pPr>
        <w:rPr>
          <w:rFonts w:ascii="Century Gothic" w:hAnsi="Century Gothic" w:cs="Clother Light"/>
          <w:i/>
          <w:iCs/>
          <w:sz w:val="20"/>
          <w:szCs w:val="20"/>
        </w:rPr>
      </w:pPr>
    </w:p>
    <w:p w14:paraId="0AA4F511" w14:textId="68139EA4" w:rsidR="009C2B8F" w:rsidRPr="00A550E2" w:rsidRDefault="00A156C9" w:rsidP="006C7281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Vredestein Quatrac Pro EV to pierwsza w Europie całoroczna opona do pojazdów elektrycznych</w:t>
      </w:r>
      <w:r w:rsidR="00FD3A15">
        <w:rPr>
          <w:rFonts w:ascii="Century Gothic" w:hAnsi="Century Gothic"/>
          <w:i/>
          <w:sz w:val="20"/>
        </w:rPr>
        <w:t>.</w:t>
      </w:r>
    </w:p>
    <w:p w14:paraId="0E017726" w14:textId="11B9ADB5" w:rsidR="002F61D4" w:rsidRDefault="0015628C" w:rsidP="002F61D4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Sztywniejsza konstrukcja i asymetryczny bieżnik przystosowane są do cięższych pojazdów elektrycznych</w:t>
      </w:r>
      <w:r w:rsidR="00FD3A15">
        <w:rPr>
          <w:rFonts w:ascii="Century Gothic" w:hAnsi="Century Gothic"/>
          <w:i/>
          <w:sz w:val="20"/>
        </w:rPr>
        <w:t>.</w:t>
      </w:r>
    </w:p>
    <w:p w14:paraId="4D12EA08" w14:textId="3A0595BE" w:rsidR="00B710B7" w:rsidRDefault="009C4997" w:rsidP="006C7281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 xml:space="preserve">Opór toczenia jest o 15% niższy niż w najlepszych oponach marki </w:t>
      </w:r>
      <w:r w:rsidR="00236067">
        <w:rPr>
          <w:rFonts w:ascii="Century Gothic" w:hAnsi="Century Gothic"/>
          <w:i/>
          <w:sz w:val="20"/>
        </w:rPr>
        <w:t xml:space="preserve">Vredestein </w:t>
      </w:r>
      <w:r>
        <w:rPr>
          <w:rFonts w:ascii="Century Gothic" w:hAnsi="Century Gothic"/>
          <w:i/>
          <w:sz w:val="20"/>
        </w:rPr>
        <w:t xml:space="preserve">zaprojektowanych dla pojazdów tradycyjnych, </w:t>
      </w:r>
      <w:r w:rsidR="00236067">
        <w:rPr>
          <w:rFonts w:ascii="Century Gothic" w:hAnsi="Century Gothic"/>
          <w:i/>
          <w:sz w:val="20"/>
        </w:rPr>
        <w:t xml:space="preserve">co zwiększa </w:t>
      </w:r>
      <w:r>
        <w:rPr>
          <w:rFonts w:ascii="Century Gothic" w:hAnsi="Century Gothic"/>
          <w:i/>
          <w:sz w:val="20"/>
        </w:rPr>
        <w:t>zasięg pojazdów elektrycznych</w:t>
      </w:r>
      <w:r w:rsidR="00FD3A15">
        <w:rPr>
          <w:rFonts w:ascii="Century Gothic" w:hAnsi="Century Gothic"/>
          <w:i/>
          <w:sz w:val="20"/>
        </w:rPr>
        <w:t>.</w:t>
      </w:r>
    </w:p>
    <w:p w14:paraId="2DE8275D" w14:textId="233055EC" w:rsidR="00215E81" w:rsidRDefault="003E57C3" w:rsidP="006C7281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Opona zapewnia doskonałą stabilność podczas pokonywania zakrętów i o 6% lepsze właściwości jezdne</w:t>
      </w:r>
      <w:r w:rsidR="00FD3A15">
        <w:rPr>
          <w:rFonts w:ascii="Century Gothic" w:hAnsi="Century Gothic"/>
          <w:i/>
          <w:sz w:val="20"/>
        </w:rPr>
        <w:t>.</w:t>
      </w:r>
    </w:p>
    <w:p w14:paraId="000BCDFD" w14:textId="5D8FE636" w:rsidR="00544CD5" w:rsidRPr="00064208" w:rsidRDefault="0005442E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Pierwsza opona całoroczna, która uzyskała certyfikat „wysokiego obciążenia” (High Load — HL</w:t>
      </w:r>
      <w:r w:rsidR="00B10082">
        <w:rPr>
          <w:rFonts w:ascii="Century Gothic" w:hAnsi="Century Gothic"/>
          <w:sz w:val="20"/>
        </w:rPr>
        <w:t xml:space="preserve">; </w:t>
      </w:r>
      <w:r>
        <w:rPr>
          <w:rFonts w:ascii="Century Gothic" w:hAnsi="Century Gothic"/>
          <w:sz w:val="20"/>
        </w:rPr>
        <w:t>wariant 255/40 R 20)</w:t>
      </w:r>
      <w:r>
        <w:rPr>
          <w:rFonts w:ascii="Century Gothic" w:hAnsi="Century Gothic"/>
          <w:i/>
          <w:sz w:val="20"/>
        </w:rPr>
        <w:t xml:space="preserve">, co podkreśla jej </w:t>
      </w:r>
      <w:r w:rsidR="00B10082">
        <w:rPr>
          <w:rFonts w:ascii="Century Gothic" w:hAnsi="Century Gothic"/>
          <w:i/>
          <w:sz w:val="20"/>
        </w:rPr>
        <w:t xml:space="preserve">dostosowanie </w:t>
      </w:r>
      <w:r>
        <w:rPr>
          <w:rFonts w:ascii="Century Gothic" w:hAnsi="Century Gothic"/>
          <w:i/>
          <w:sz w:val="20"/>
        </w:rPr>
        <w:t>do dużych samochodów elektrycznych i SUV-ów</w:t>
      </w:r>
      <w:r w:rsidR="00FD3A15">
        <w:rPr>
          <w:rFonts w:ascii="Century Gothic" w:hAnsi="Century Gothic"/>
          <w:i/>
          <w:sz w:val="20"/>
        </w:rPr>
        <w:t>.</w:t>
      </w:r>
    </w:p>
    <w:p w14:paraId="5F3DF535" w14:textId="26F9EDAE" w:rsidR="00295EBD" w:rsidRPr="00064208" w:rsidRDefault="005C77B7" w:rsidP="00295EBD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Opona zapewnia doskonałe właściwości jezdne w każdych warunkach pogodowych: o 4% lepsze hamowanie na suchych nawierzchniach oraz niezawodność jazdy na lodzie i śniegu, któr</w:t>
      </w:r>
      <w:r w:rsidR="00B10082">
        <w:rPr>
          <w:rFonts w:ascii="Century Gothic" w:hAnsi="Century Gothic"/>
          <w:i/>
          <w:sz w:val="20"/>
        </w:rPr>
        <w:t>ą</w:t>
      </w:r>
      <w:r>
        <w:rPr>
          <w:rFonts w:ascii="Century Gothic" w:hAnsi="Century Gothic"/>
          <w:i/>
          <w:sz w:val="20"/>
        </w:rPr>
        <w:t xml:space="preserve"> </w:t>
      </w:r>
      <w:r w:rsidR="00B10082">
        <w:rPr>
          <w:rFonts w:ascii="Century Gothic" w:hAnsi="Century Gothic"/>
          <w:i/>
          <w:sz w:val="20"/>
        </w:rPr>
        <w:t>potwierdza</w:t>
      </w:r>
      <w:r>
        <w:rPr>
          <w:rFonts w:ascii="Century Gothic" w:hAnsi="Century Gothic"/>
          <w:i/>
          <w:sz w:val="20"/>
        </w:rPr>
        <w:t xml:space="preserve"> certyfikowany symbol 3PMSF (płatek śniegu na tle trzech szczytów górskich)</w:t>
      </w:r>
      <w:r w:rsidR="00FD3A15">
        <w:rPr>
          <w:rFonts w:ascii="Century Gothic" w:hAnsi="Century Gothic"/>
          <w:i/>
          <w:sz w:val="20"/>
        </w:rPr>
        <w:t>.</w:t>
      </w:r>
    </w:p>
    <w:p w14:paraId="3491FA59" w14:textId="0E2B5414" w:rsidR="00295EBD" w:rsidRPr="00064208" w:rsidRDefault="00317BF8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Zwiększony o 5% komfort jazdy dzięki lżejszej konstrukcji i „strefie elastycznej” w obszarze ścianki bocznej</w:t>
      </w:r>
      <w:r w:rsidR="00FD3A15">
        <w:rPr>
          <w:rFonts w:ascii="Century Gothic" w:hAnsi="Century Gothic"/>
          <w:i/>
          <w:sz w:val="20"/>
        </w:rPr>
        <w:t>.</w:t>
      </w:r>
      <w:r>
        <w:rPr>
          <w:rFonts w:ascii="Century Gothic" w:hAnsi="Century Gothic"/>
          <w:i/>
          <w:sz w:val="20"/>
        </w:rPr>
        <w:t xml:space="preserve"> </w:t>
      </w:r>
    </w:p>
    <w:p w14:paraId="0163FC40" w14:textId="7A99F230" w:rsidR="00317BF8" w:rsidRDefault="002833A1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>Znacznie cichsza praca dzięki stopniowanej wysokości bieżnika, którą zoptymalizowano za pomocą sztucznej inteligencji</w:t>
      </w:r>
      <w:r w:rsidR="00FD3A15">
        <w:rPr>
          <w:rFonts w:ascii="Century Gothic" w:hAnsi="Century Gothic"/>
          <w:i/>
          <w:sz w:val="20"/>
        </w:rPr>
        <w:t>.</w:t>
      </w:r>
    </w:p>
    <w:p w14:paraId="567FF891" w14:textId="44A91268" w:rsidR="00064208" w:rsidRPr="00064208" w:rsidRDefault="00064208" w:rsidP="009F739B">
      <w:pPr>
        <w:pStyle w:val="ListParagraph"/>
        <w:numPr>
          <w:ilvl w:val="0"/>
          <w:numId w:val="1"/>
        </w:numPr>
        <w:rPr>
          <w:rFonts w:ascii="Century Gothic" w:hAnsi="Century Gothic" w:cs="Clother Light"/>
          <w:i/>
          <w:iCs/>
          <w:sz w:val="20"/>
          <w:szCs w:val="20"/>
        </w:rPr>
      </w:pPr>
      <w:r>
        <w:rPr>
          <w:rFonts w:ascii="Century Gothic" w:hAnsi="Century Gothic"/>
          <w:i/>
          <w:sz w:val="20"/>
        </w:rPr>
        <w:t xml:space="preserve">Opona będzie dostępna w sprzedaży </w:t>
      </w:r>
      <w:r w:rsidRPr="0009081B">
        <w:rPr>
          <w:rFonts w:ascii="Century Gothic" w:hAnsi="Century Gothic"/>
          <w:i/>
          <w:sz w:val="20"/>
        </w:rPr>
        <w:t>od grudnia</w:t>
      </w:r>
      <w:r w:rsidR="00CA4788" w:rsidRPr="0009081B">
        <w:rPr>
          <w:rFonts w:ascii="Century Gothic" w:hAnsi="Century Gothic"/>
          <w:i/>
          <w:sz w:val="20"/>
        </w:rPr>
        <w:t xml:space="preserve"> br.</w:t>
      </w:r>
      <w:r w:rsidRPr="0009081B">
        <w:rPr>
          <w:rFonts w:ascii="Century Gothic" w:hAnsi="Century Gothic"/>
          <w:i/>
          <w:sz w:val="20"/>
        </w:rPr>
        <w:t>,</w:t>
      </w:r>
      <w:r>
        <w:rPr>
          <w:rFonts w:ascii="Century Gothic" w:hAnsi="Century Gothic"/>
          <w:i/>
          <w:sz w:val="20"/>
        </w:rPr>
        <w:t xml:space="preserve"> a pełna gama w rozmiarach od 17 do 20 cali pojawi się na rynku do lata 2023 r.</w:t>
      </w:r>
    </w:p>
    <w:p w14:paraId="28277868" w14:textId="77777777" w:rsidR="00E051C7" w:rsidRPr="00E051C7" w:rsidRDefault="00E051C7" w:rsidP="00E051C7">
      <w:pPr>
        <w:rPr>
          <w:rFonts w:ascii="Century Gothic" w:hAnsi="Century Gothic" w:cs="Clother Light"/>
          <w:sz w:val="20"/>
          <w:szCs w:val="20"/>
        </w:rPr>
      </w:pPr>
    </w:p>
    <w:p w14:paraId="235C3673" w14:textId="5D1FF437" w:rsidR="00D87083" w:rsidRDefault="00180D0B" w:rsidP="000F13D3">
      <w:pPr>
        <w:rPr>
          <w:rFonts w:ascii="Century Gothic" w:hAnsi="Century Gothic" w:cs="Clother Light"/>
          <w:sz w:val="20"/>
          <w:szCs w:val="20"/>
        </w:rPr>
      </w:pPr>
      <w:r w:rsidRPr="0009081B">
        <w:rPr>
          <w:rFonts w:ascii="Century Gothic" w:hAnsi="Century Gothic"/>
          <w:b/>
          <w:sz w:val="20"/>
        </w:rPr>
        <w:t>24</w:t>
      </w:r>
      <w:r w:rsidR="009B75D4" w:rsidRPr="0009081B">
        <w:rPr>
          <w:rFonts w:ascii="Century Gothic" w:hAnsi="Century Gothic"/>
          <w:b/>
          <w:sz w:val="20"/>
        </w:rPr>
        <w:t xml:space="preserve"> listopada 2022 r. </w:t>
      </w:r>
      <w:r w:rsidR="009B75D4">
        <w:rPr>
          <w:rFonts w:ascii="Century Gothic" w:hAnsi="Century Gothic"/>
          <w:sz w:val="20"/>
        </w:rPr>
        <w:t xml:space="preserve">— Firma Apollo Tyres wprowadza na rynek oponę Vredestein Quatrac Pro EV, pierwszy europejski model opony całorocznej opracowany specjalnie do pojazdów elektrycznych i hybrydowych. </w:t>
      </w:r>
    </w:p>
    <w:p w14:paraId="0D0D0ABB" w14:textId="77777777" w:rsidR="00D87083" w:rsidRDefault="00D87083" w:rsidP="000F13D3">
      <w:pPr>
        <w:rPr>
          <w:rFonts w:ascii="Century Gothic" w:hAnsi="Century Gothic" w:cs="Clother Light"/>
          <w:sz w:val="20"/>
          <w:szCs w:val="20"/>
        </w:rPr>
      </w:pPr>
    </w:p>
    <w:p w14:paraId="3BD4BA5A" w14:textId="5966B036" w:rsidR="001E3FE2" w:rsidRPr="000674A5" w:rsidRDefault="00494741" w:rsidP="001E3FE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 porównaniu z uznaną i wielokrotnie nagradzaną ofertą opon całorocznych marki Vredestein, opona Vredestein Quatrac Pro EV zapewnia doskonałe właściwości jezdne, stabilność i znacznie mniejszy opór toczenia, a także cichszą i bardziej komfortową jazdę. Cechuje ją również lżejsza konstrukcja i mniejszy wpływ na środowisko </w:t>
      </w:r>
      <w:r w:rsidR="00236067">
        <w:rPr>
          <w:rFonts w:ascii="Century Gothic" w:hAnsi="Century Gothic"/>
          <w:sz w:val="20"/>
        </w:rPr>
        <w:t xml:space="preserve">w procesie </w:t>
      </w:r>
      <w:r>
        <w:rPr>
          <w:rFonts w:ascii="Century Gothic" w:hAnsi="Century Gothic"/>
          <w:sz w:val="20"/>
        </w:rPr>
        <w:t xml:space="preserve">produkcji. </w:t>
      </w:r>
    </w:p>
    <w:p w14:paraId="3A150A5D" w14:textId="77777777" w:rsidR="001E3FE2" w:rsidRDefault="001E3FE2" w:rsidP="00193BFC">
      <w:pPr>
        <w:rPr>
          <w:rFonts w:ascii="Century Gothic" w:hAnsi="Century Gothic" w:cs="Clother Light"/>
          <w:sz w:val="20"/>
          <w:szCs w:val="20"/>
        </w:rPr>
      </w:pPr>
    </w:p>
    <w:p w14:paraId="212345BC" w14:textId="639F22AB" w:rsidR="00FA337A" w:rsidRPr="006D16A6" w:rsidRDefault="00FA337A" w:rsidP="00FA337A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Ten nowy produkt najwyższej klasy będzie dostępny u sprzedawców detalicznych i dystrybutorów </w:t>
      </w:r>
      <w:r w:rsidRPr="0009081B">
        <w:rPr>
          <w:rFonts w:ascii="Century Gothic" w:hAnsi="Century Gothic"/>
          <w:sz w:val="20"/>
        </w:rPr>
        <w:t>opon od następnego miesiąca,</w:t>
      </w:r>
      <w:r>
        <w:rPr>
          <w:rFonts w:ascii="Century Gothic" w:hAnsi="Century Gothic"/>
          <w:sz w:val="20"/>
        </w:rPr>
        <w:t xml:space="preserve"> początkowo w siedmiu rozmiarach dla kół o obręczach 18- i 19-calowych </w:t>
      </w:r>
      <w:r w:rsidR="00236067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 xml:space="preserve"> od przyszłego roku w 12 dodatkowych rozmiarach — włączając opcje 17- i 20-calowe. </w:t>
      </w:r>
    </w:p>
    <w:p w14:paraId="6136FB43" w14:textId="77777777" w:rsidR="00FA337A" w:rsidRPr="006D16A6" w:rsidRDefault="00FA337A" w:rsidP="00FA337A">
      <w:pPr>
        <w:rPr>
          <w:rFonts w:ascii="Century Gothic" w:hAnsi="Century Gothic" w:cs="Clother Light"/>
          <w:sz w:val="20"/>
          <w:szCs w:val="20"/>
        </w:rPr>
      </w:pPr>
    </w:p>
    <w:p w14:paraId="758DB6F9" w14:textId="65F43970" w:rsidR="00BA3022" w:rsidRPr="00BA3022" w:rsidRDefault="005A3696" w:rsidP="001574D7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Niski opór toczenia</w:t>
      </w:r>
    </w:p>
    <w:p w14:paraId="1D662FB2" w14:textId="42553D35" w:rsidR="001574D7" w:rsidRPr="00E869C3" w:rsidRDefault="00B874F1" w:rsidP="001574D7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Szeroko zakrojone prace badawczo-rozwojowe nad oponą miały na celu zwiększanie przez nią ogólnej wydajności pojazdu i zmaksymalizowanie jego zasięgu. Opór toczenia jest o 15% niższy niż w przypadku najlepszej opony całorocznej marki Vredestein, dzięki starannie zoptymalizowanej mieszance polimerów czwartej generacji i „inteligentnej” krzemionce użytej w bieżniku, </w:t>
      </w:r>
      <w:r w:rsidR="00CA4788">
        <w:rPr>
          <w:rFonts w:ascii="Century Gothic" w:hAnsi="Century Gothic"/>
          <w:sz w:val="20"/>
        </w:rPr>
        <w:t>poduszce</w:t>
      </w:r>
      <w:r>
        <w:rPr>
          <w:rFonts w:ascii="Century Gothic" w:hAnsi="Century Gothic"/>
          <w:sz w:val="20"/>
        </w:rPr>
        <w:t xml:space="preserve"> obręcz</w:t>
      </w:r>
      <w:r w:rsidR="00CA4788">
        <w:rPr>
          <w:rFonts w:ascii="Century Gothic" w:hAnsi="Century Gothic"/>
          <w:sz w:val="20"/>
        </w:rPr>
        <w:t>y</w:t>
      </w:r>
      <w:r>
        <w:rPr>
          <w:rFonts w:ascii="Century Gothic" w:hAnsi="Century Gothic"/>
          <w:sz w:val="20"/>
        </w:rPr>
        <w:t xml:space="preserve"> i osnowie. Wydajność pojazdu jest również zwiększana dzięki konstrukcji opony, która charakteryzuje się mniejszą masą, cieńszymi ścianami bocznymi, </w:t>
      </w:r>
      <w:r w:rsidR="00CA4788">
        <w:rPr>
          <w:rFonts w:ascii="Century Gothic" w:hAnsi="Century Gothic"/>
          <w:sz w:val="20"/>
        </w:rPr>
        <w:t>niższym wierzchołkiem ściany bocznej</w:t>
      </w:r>
      <w:r>
        <w:rPr>
          <w:rFonts w:ascii="Century Gothic" w:hAnsi="Century Gothic"/>
          <w:sz w:val="20"/>
        </w:rPr>
        <w:t xml:space="preserve"> oraz lżejszymi materiałami opasania i kordu. </w:t>
      </w:r>
    </w:p>
    <w:p w14:paraId="582AB69F" w14:textId="77777777" w:rsidR="0061205C" w:rsidRDefault="0061205C" w:rsidP="00EB12F4">
      <w:pPr>
        <w:rPr>
          <w:rFonts w:ascii="Century Gothic" w:hAnsi="Century Gothic" w:cs="Clother Light"/>
          <w:sz w:val="20"/>
          <w:szCs w:val="20"/>
        </w:rPr>
      </w:pPr>
    </w:p>
    <w:p w14:paraId="37008E20" w14:textId="2B36BE4A" w:rsidR="00BA3022" w:rsidRPr="005A268F" w:rsidRDefault="00D14CA8" w:rsidP="00EB12F4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lastRenderedPageBreak/>
        <w:t>Właściwości jezdne i stabilność opony są charakterystyczne dla wysokowydajnych opon do pojazdów elektrycznych</w:t>
      </w:r>
    </w:p>
    <w:p w14:paraId="3D50FA29" w14:textId="5B1A022E" w:rsidR="00577779" w:rsidRDefault="00F83518" w:rsidP="008365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Kompleksowy i globalny program badawczo-rozwojowy potwierdził doskonałą stabilność nowej opony podczas pokonywania zakrętów oraz poprawione o 6% właściwości jezdne w porównaniu z jej całorocznym odpowiednikami </w:t>
      </w:r>
      <w:r w:rsidR="00CA4788">
        <w:rPr>
          <w:rFonts w:ascii="Century Gothic" w:hAnsi="Century Gothic"/>
          <w:sz w:val="20"/>
        </w:rPr>
        <w:t>do pojazdów spalinowych -</w:t>
      </w:r>
      <w:r>
        <w:rPr>
          <w:rFonts w:ascii="Century Gothic" w:hAnsi="Century Gothic"/>
          <w:sz w:val="20"/>
        </w:rPr>
        <w:t xml:space="preserve"> jest to idealne rozwiązanie przy zwiększonym momencie obrotowym i większej masie pojazdu, którymi charakteryzują się nowoczesne pojazdy elektryczne. Właściwości jezdne Quatrac Pro EV zostały udoskonalone dzięki nowej asymetrycznej budowie bieżnika, sztywniejszym klockom bieżnika i solidnej konstrukcji.</w:t>
      </w:r>
    </w:p>
    <w:p w14:paraId="33C486AC" w14:textId="77777777" w:rsidR="00577779" w:rsidRDefault="00577779" w:rsidP="00836539">
      <w:pPr>
        <w:rPr>
          <w:rFonts w:ascii="Century Gothic" w:hAnsi="Century Gothic" w:cs="Clother Light"/>
          <w:sz w:val="20"/>
          <w:szCs w:val="20"/>
        </w:rPr>
      </w:pPr>
    </w:p>
    <w:p w14:paraId="75AC4425" w14:textId="68505B7B" w:rsidR="00326B4D" w:rsidRDefault="00577779" w:rsidP="0051787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Wprowadzono kilka rozwiązań konstrukcyjnych, które mają na celu dostosowanie opony do większej masy pojazdów elektrycznych oraz wynikających z tego zwiększonych obciążeń podczas pokonywania zakrętów i przyspieszania. Przykładem może być zewnętrzna krawędź nowej opony, która jest szersza niż wewnętrzna, aby przeciwdziałać odkształceniom poprzecznym, a także zewnętrzne powierzchnie boczne głównych rowków wzdłużnych, które są znacznie bardziej odporne na odkształcenia podczas pokonywania zakrętów, gdy zwiększają się siły oddziałujące na oponę. </w:t>
      </w:r>
    </w:p>
    <w:p w14:paraId="7CC6339E" w14:textId="77777777" w:rsidR="00326B4D" w:rsidRDefault="00326B4D" w:rsidP="00517872">
      <w:pPr>
        <w:rPr>
          <w:rFonts w:ascii="Century Gothic" w:hAnsi="Century Gothic" w:cs="Clother Light"/>
          <w:sz w:val="20"/>
          <w:szCs w:val="20"/>
        </w:rPr>
      </w:pPr>
    </w:p>
    <w:p w14:paraId="232CEA46" w14:textId="1FCEF41B" w:rsidR="00517872" w:rsidRDefault="00D15DED" w:rsidP="00517872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Dzięki swojemu dostosowaniu do pojazdów o większej masie Quatrac Pro EV stała się pierwszą oponą całoroczną, która uzyskała oznaczenie HL wskazujące jej gotowość do „wysokiego obciążenia” (wariant 255/40 R 20). Potwierdza to, że opona może przenosić o 10% więcej masy niż wzmocniona opona „Extra Load” (XL) przy takim samym ciśnieniu.</w:t>
      </w:r>
    </w:p>
    <w:p w14:paraId="520FF569" w14:textId="77777777" w:rsidR="00D15DED" w:rsidRDefault="00D15DED" w:rsidP="00517872">
      <w:pPr>
        <w:rPr>
          <w:rFonts w:ascii="Century Gothic" w:hAnsi="Century Gothic" w:cs="Clother Light"/>
          <w:sz w:val="20"/>
          <w:szCs w:val="20"/>
        </w:rPr>
      </w:pPr>
    </w:p>
    <w:p w14:paraId="6899DE4E" w14:textId="34A61FF4" w:rsidR="00263B8D" w:rsidRPr="00234E07" w:rsidRDefault="00263B8D" w:rsidP="00DB555F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Certyfikowane możliwości całoroczne</w:t>
      </w:r>
    </w:p>
    <w:p w14:paraId="4B5ACB34" w14:textId="1D0D5026" w:rsidR="00DB555F" w:rsidRPr="004F56EE" w:rsidRDefault="005E3C95" w:rsidP="00DB555F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Nowa opona do pojazdów elektrycznych oznaczona jest na ściance bocznej symbolem 3PMSF (płatek śniegu na tle trzech szczytów górskich), który potwierdza jej wysokie osiągi w każdych warunkach pogodowych i niezawodność w warunkach zimowych. Nacięcia są głębsze niż zwykle w przypadku opon całorocznych, aby umożliwić kontrolowany ruch klocków bieżnika, który zwiększa przyczepność i trakcję na śniegu przez cały okres eksploatacji.</w:t>
      </w:r>
    </w:p>
    <w:p w14:paraId="0C65AF3C" w14:textId="75325830" w:rsidR="005E3C95" w:rsidRPr="00A059DE" w:rsidRDefault="005E3C95" w:rsidP="005E3C95">
      <w:pPr>
        <w:rPr>
          <w:rFonts w:ascii="Century Gothic" w:hAnsi="Century Gothic" w:cs="Clother Light"/>
          <w:sz w:val="20"/>
          <w:szCs w:val="20"/>
        </w:rPr>
      </w:pPr>
    </w:p>
    <w:p w14:paraId="1B2B6095" w14:textId="0FD27615" w:rsidR="005E3C95" w:rsidRDefault="00C52B70" w:rsidP="00836539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Wysoka zawartość krzemionki w bieżniku, w połączeniu ze sztywniejszym blokami i połączonymi „mostkami” na krawędziach, zapewnia odpowiednio wysokie parametry hamowania na mokrych i suchych nawierzchniach — pomiary wskazały, że te ostatnie są o 4% lepsze niż w </w:t>
      </w:r>
      <w:r w:rsidR="00180D0B">
        <w:rPr>
          <w:rFonts w:ascii="Century Gothic" w:hAnsi="Century Gothic"/>
          <w:sz w:val="20"/>
        </w:rPr>
        <w:t xml:space="preserve">porównywalnych </w:t>
      </w:r>
      <w:r>
        <w:rPr>
          <w:rFonts w:ascii="Century Gothic" w:hAnsi="Century Gothic"/>
          <w:sz w:val="20"/>
        </w:rPr>
        <w:t>całorocznych oponach marki Vredestein.</w:t>
      </w:r>
    </w:p>
    <w:p w14:paraId="48DB05F5" w14:textId="77777777" w:rsidR="00B815EB" w:rsidRDefault="00B815EB" w:rsidP="00836539">
      <w:pPr>
        <w:rPr>
          <w:rFonts w:ascii="Century Gothic" w:hAnsi="Century Gothic" w:cs="Clother Light"/>
          <w:sz w:val="20"/>
          <w:szCs w:val="20"/>
        </w:rPr>
      </w:pPr>
    </w:p>
    <w:p w14:paraId="7B33363F" w14:textId="34FB7C30" w:rsidR="00B815EB" w:rsidRPr="00E14EB8" w:rsidRDefault="00E14EB8" w:rsidP="00836539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 xml:space="preserve">Niski poziom hałasu, doskonałe właściwości jezdne </w:t>
      </w:r>
    </w:p>
    <w:p w14:paraId="615040A7" w14:textId="663FA664" w:rsidR="00E97C56" w:rsidRDefault="001B01BE" w:rsidP="00E14EB8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Oprócz testów w naturalnych warunkach drogowych na różnych nawierzchniach zespół Apollo Tyres wykorzystał symulację komputerową i modelowanie akustyczne oparte na sztucznej inteligencji, aby wyposażyć Quatrac Pro EV w powtarzalny wzór klocków bieżnika o zróżnicowanej wysokości, które generują mniej hałasu przy różnych prędkościach. W wyniku tych działań zredukowano hałas zewnętrzny o 1 dB w porównaniu z oponą całoroczną marki Vredestein przeznaczoną do pojazdów innych niż elektryczne.</w:t>
      </w:r>
    </w:p>
    <w:p w14:paraId="036CB2F7" w14:textId="77777777" w:rsidR="00E97C56" w:rsidRDefault="00E97C56" w:rsidP="00E14EB8">
      <w:pPr>
        <w:rPr>
          <w:rFonts w:ascii="Century Gothic" w:hAnsi="Century Gothic" w:cs="Clother Light"/>
          <w:sz w:val="20"/>
          <w:szCs w:val="20"/>
        </w:rPr>
      </w:pPr>
    </w:p>
    <w:p w14:paraId="5BCFA1E4" w14:textId="7921215B" w:rsidR="00E14EB8" w:rsidRPr="00E14EB8" w:rsidRDefault="00E97C56" w:rsidP="00532796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Ponadto nowa opona zwiększa o 5% komfort jazdy dzięki lżejszej konstrukcji i „strefie elastycznej” na ściance bocznej, która zapewnia wysoki stopień sprężystości koniecznej na nawierzchniach o niskiej jakości.</w:t>
      </w:r>
    </w:p>
    <w:p w14:paraId="612C25F0" w14:textId="77777777" w:rsidR="008C1E3E" w:rsidRDefault="008C1E3E" w:rsidP="00193BFC">
      <w:pPr>
        <w:rPr>
          <w:rFonts w:ascii="Century Gothic" w:hAnsi="Century Gothic" w:cs="Clother Light"/>
          <w:sz w:val="20"/>
          <w:szCs w:val="20"/>
        </w:rPr>
      </w:pPr>
    </w:p>
    <w:p w14:paraId="78ACD4AB" w14:textId="1B225137" w:rsidR="00F65CF6" w:rsidRPr="00001A31" w:rsidRDefault="007A5828" w:rsidP="00193BFC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Budowę opony zaprojektowano w taki sposób, aby zminimalizować jej wpływ na środowisko</w:t>
      </w:r>
    </w:p>
    <w:p w14:paraId="0F1DFF80" w14:textId="1808AF2A" w:rsidR="00D00983" w:rsidRPr="00001A31" w:rsidRDefault="00F04090" w:rsidP="00D00983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Podczas projektowania opony Vredestein Quatrac Pro EV dział badań i rozwoju firmy Apollo Tyres uwzględnił zarówno wymaganą energię, jak i ślad węglowy całego procesu produkcji. W porównaniu ze zwykłymi oponami całorocznymi Quatrac Pro EV ma o 17% mniejszy wpływ </w:t>
      </w:r>
      <w:r>
        <w:rPr>
          <w:rFonts w:ascii="Century Gothic" w:hAnsi="Century Gothic"/>
          <w:sz w:val="20"/>
        </w:rPr>
        <w:lastRenderedPageBreak/>
        <w:t xml:space="preserve">na środowisko (mierzony jako współczynnik ocieplenia globalnego CO2), przyczyniając się do zmniejszenia emisji dwutlenku węgla w całym cyklu </w:t>
      </w:r>
      <w:r w:rsidR="00180D0B">
        <w:rPr>
          <w:rFonts w:ascii="Century Gothic" w:hAnsi="Century Gothic"/>
          <w:sz w:val="20"/>
        </w:rPr>
        <w:t>życia produktu</w:t>
      </w:r>
      <w:r>
        <w:rPr>
          <w:rFonts w:ascii="Century Gothic" w:hAnsi="Century Gothic"/>
          <w:sz w:val="20"/>
        </w:rPr>
        <w:t>.</w:t>
      </w:r>
    </w:p>
    <w:p w14:paraId="6B505543" w14:textId="0CDF97C9" w:rsidR="00286877" w:rsidRDefault="00286877" w:rsidP="00193BFC">
      <w:pPr>
        <w:rPr>
          <w:rFonts w:ascii="Century Gothic" w:hAnsi="Century Gothic" w:cs="Clother Light"/>
          <w:sz w:val="20"/>
          <w:szCs w:val="20"/>
        </w:rPr>
      </w:pPr>
    </w:p>
    <w:p w14:paraId="78600FFF" w14:textId="0A3BF7BB" w:rsidR="00DD7B6D" w:rsidRDefault="00AE19FB" w:rsidP="008D6BE1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>Opony Quatrac Pro EV są produkowane w dwóch europejskich zakładach firmy Apollo Tyres: w Enschede w Holandii oraz Gyöngyöshalász na Węgrzech.</w:t>
      </w:r>
    </w:p>
    <w:p w14:paraId="35225C19" w14:textId="77777777" w:rsidR="00DD7B6D" w:rsidRDefault="00DD7B6D" w:rsidP="0064300F">
      <w:pPr>
        <w:rPr>
          <w:rFonts w:ascii="Century Gothic" w:hAnsi="Century Gothic" w:cs="Clother Light"/>
          <w:sz w:val="20"/>
          <w:szCs w:val="20"/>
        </w:rPr>
      </w:pPr>
    </w:p>
    <w:p w14:paraId="5A02AD82" w14:textId="583FE540" w:rsidR="00E67AD4" w:rsidRPr="00E67AD4" w:rsidRDefault="00E67AD4" w:rsidP="0064300F">
      <w:pPr>
        <w:rPr>
          <w:rFonts w:ascii="Century Gothic" w:hAnsi="Century Gothic" w:cs="Clother Light"/>
          <w:b/>
          <w:bCs/>
          <w:sz w:val="20"/>
          <w:szCs w:val="20"/>
        </w:rPr>
      </w:pPr>
      <w:r>
        <w:rPr>
          <w:rFonts w:ascii="Century Gothic" w:hAnsi="Century Gothic"/>
          <w:b/>
          <w:sz w:val="20"/>
        </w:rPr>
        <w:t>Pionierzy w segmencie opon całorocznych</w:t>
      </w:r>
    </w:p>
    <w:p w14:paraId="49FA6BB5" w14:textId="45B91660" w:rsidR="00134315" w:rsidRDefault="002164BB" w:rsidP="0013431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Vredestein to marka opon premium stworzona w roku 1909, która przoduje na rynku opon całorocznych od początku jego funkcjonowania w latach 90. Firma Apollo Tyres nieustannie czerpie ze swojej wiedzy na temat opon zimowych i letnich, aby produkować nagradzane modele całoroczne, które zachowują doskonałe osiągi niezależnie od warunków. </w:t>
      </w:r>
    </w:p>
    <w:p w14:paraId="1B7F3360" w14:textId="77777777" w:rsidR="00F7466A" w:rsidRDefault="00F7466A" w:rsidP="00134315">
      <w:pPr>
        <w:rPr>
          <w:rFonts w:ascii="Century Gothic" w:hAnsi="Century Gothic" w:cs="Clother Light"/>
          <w:sz w:val="20"/>
          <w:szCs w:val="20"/>
        </w:rPr>
      </w:pPr>
    </w:p>
    <w:p w14:paraId="51C592A8" w14:textId="6F0DB1A2" w:rsidR="006875A7" w:rsidRDefault="00F7466A" w:rsidP="00134315">
      <w:pPr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/>
          <w:sz w:val="20"/>
        </w:rPr>
        <w:t xml:space="preserve">„Quatrac Pro EV to dla nas strategiczny produkt z trzech kluczowych powodów” — wyjaśnia </w:t>
      </w:r>
      <w:r>
        <w:rPr>
          <w:rStyle w:val="normaltextrun"/>
          <w:rFonts w:ascii="Century Gothic" w:hAnsi="Century Gothic"/>
          <w:color w:val="000000"/>
          <w:sz w:val="20"/>
          <w:shd w:val="clear" w:color="auto" w:fill="FFFFFF"/>
        </w:rPr>
        <w:t xml:space="preserve">Daniele Lorenzetti, dyrektor ds. technologii w firmie Apollo Tyres. „Po pierwsze kierowcy </w:t>
      </w:r>
      <w:r>
        <w:rPr>
          <w:rFonts w:ascii="Century Gothic" w:hAnsi="Century Gothic"/>
          <w:sz w:val="20"/>
        </w:rPr>
        <w:t xml:space="preserve">coraz częściej </w:t>
      </w:r>
      <w:r w:rsidR="0023630F">
        <w:rPr>
          <w:rFonts w:ascii="Century Gothic" w:hAnsi="Century Gothic"/>
          <w:sz w:val="20"/>
        </w:rPr>
        <w:t>przestawiają się na mobilność elektryczną</w:t>
      </w:r>
      <w:r>
        <w:rPr>
          <w:rFonts w:ascii="Century Gothic" w:hAnsi="Century Gothic"/>
          <w:sz w:val="20"/>
        </w:rPr>
        <w:t xml:space="preserve">, a producenci samochodów i klienci poszukują opon zaprojektowanych z myślą o specyficznych cechach oraz dynamicznych właściwościach pojazdów elektrycznych. Ponadto opony całoroczne to najszybciej rozwijający się segment, dlatego warto kontynuować dywersyfikację produktów marki Vredestein przeznaczonych do użytku przez cały rok. </w:t>
      </w:r>
      <w:r w:rsidR="0023630F" w:rsidRPr="0023630F">
        <w:rPr>
          <w:rFonts w:ascii="Century Gothic" w:hAnsi="Century Gothic"/>
          <w:sz w:val="20"/>
        </w:rPr>
        <w:t xml:space="preserve">Wreszcie, żadna inna firma nie może pochwalić się </w:t>
      </w:r>
      <w:r w:rsidR="0023630F">
        <w:rPr>
          <w:rFonts w:ascii="Century Gothic" w:hAnsi="Century Gothic"/>
          <w:sz w:val="20"/>
        </w:rPr>
        <w:t>porównywalnym doświadczeniem w produkcji opon całorocznych</w:t>
      </w:r>
      <w:r w:rsidR="0023630F" w:rsidRPr="0023630F">
        <w:rPr>
          <w:rFonts w:ascii="Century Gothic" w:hAnsi="Century Gothic"/>
          <w:sz w:val="20"/>
        </w:rPr>
        <w:t>, które dorówn</w:t>
      </w:r>
      <w:r w:rsidR="0023630F">
        <w:rPr>
          <w:rFonts w:ascii="Century Gothic" w:hAnsi="Century Gothic"/>
          <w:sz w:val="20"/>
        </w:rPr>
        <w:t>ywałoby</w:t>
      </w:r>
      <w:r w:rsidR="0023630F" w:rsidRPr="0023630F">
        <w:rPr>
          <w:rFonts w:ascii="Century Gothic" w:hAnsi="Century Gothic"/>
          <w:sz w:val="20"/>
        </w:rPr>
        <w:t xml:space="preserve"> </w:t>
      </w:r>
      <w:r w:rsidR="0023630F">
        <w:rPr>
          <w:rFonts w:ascii="Century Gothic" w:hAnsi="Century Gothic"/>
          <w:sz w:val="20"/>
        </w:rPr>
        <w:t xml:space="preserve">marce </w:t>
      </w:r>
      <w:r w:rsidR="0023630F" w:rsidRPr="0023630F">
        <w:rPr>
          <w:rFonts w:ascii="Century Gothic" w:hAnsi="Century Gothic"/>
          <w:sz w:val="20"/>
        </w:rPr>
        <w:t>Vredestein – był to segment, w którym byliśmy pionierami i to naturalne, że po raz kolejny przejmujemy prowadzenie, produkując pierwszą w Europie całoroczną oponę do pojazdów elektrycznych</w:t>
      </w:r>
      <w:r>
        <w:rPr>
          <w:rFonts w:ascii="Century Gothic" w:hAnsi="Century Gothic"/>
          <w:sz w:val="20"/>
        </w:rPr>
        <w:t>”.</w:t>
      </w:r>
    </w:p>
    <w:p w14:paraId="1FAC8DB6" w14:textId="77777777" w:rsidR="006875A7" w:rsidRDefault="006875A7" w:rsidP="00134315">
      <w:pPr>
        <w:rPr>
          <w:rFonts w:ascii="Century Gothic" w:hAnsi="Century Gothic" w:cs="Clother Light"/>
          <w:sz w:val="20"/>
          <w:szCs w:val="20"/>
        </w:rPr>
      </w:pPr>
    </w:p>
    <w:p w14:paraId="19724BE4" w14:textId="77777777" w:rsidR="00FF338A" w:rsidRPr="00146FD1" w:rsidRDefault="00FF338A" w:rsidP="00FF338A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</w:t>
      </w:r>
      <w:r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END</w:t>
      </w:r>
      <w:r w:rsidRPr="00146FD1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]</w:t>
      </w:r>
    </w:p>
    <w:p w14:paraId="699BC9C4" w14:textId="77777777" w:rsidR="00B710B7" w:rsidRPr="0009081B" w:rsidRDefault="00B710B7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</w:rPr>
      </w:pPr>
    </w:p>
    <w:bookmarkEnd w:id="0"/>
    <w:p w14:paraId="7656D796" w14:textId="16D1458A" w:rsidR="005C5C2E" w:rsidRPr="0009081B" w:rsidRDefault="0023630F" w:rsidP="005C5C2E">
      <w:pPr>
        <w:rPr>
          <w:rFonts w:ascii="Century Gothic" w:eastAsia="Times New Roman" w:hAnsi="Century Gothic" w:cs="Clother Light"/>
          <w:bCs/>
          <w:color w:val="000000"/>
          <w:sz w:val="18"/>
          <w:szCs w:val="18"/>
        </w:rPr>
      </w:pPr>
      <w:r w:rsidRPr="0009081B">
        <w:rPr>
          <w:rFonts w:ascii="Century Gothic" w:hAnsi="Century Gothic"/>
          <w:b/>
          <w:color w:val="5C2D90"/>
          <w:sz w:val="18"/>
          <w:szCs w:val="18"/>
        </w:rPr>
        <w:t>Kontakt prasowy</w:t>
      </w:r>
      <w:r w:rsidR="005C5C2E" w:rsidRPr="0009081B">
        <w:rPr>
          <w:rFonts w:ascii="Century Gothic" w:hAnsi="Century Gothic"/>
          <w:b/>
          <w:color w:val="5C2D90"/>
          <w:sz w:val="18"/>
          <w:szCs w:val="18"/>
        </w:rPr>
        <w:t>:</w:t>
      </w:r>
    </w:p>
    <w:p w14:paraId="5EFD3D22" w14:textId="4FF05C16" w:rsidR="00775628" w:rsidRPr="0009081B" w:rsidRDefault="0023630F" w:rsidP="00775628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sz w:val="18"/>
          <w:szCs w:val="18"/>
        </w:rPr>
      </w:pPr>
      <w:r w:rsidRPr="0009081B">
        <w:rPr>
          <w:rFonts w:ascii="Century Gothic" w:hAnsi="Century Gothic"/>
          <w:b/>
          <w:sz w:val="18"/>
          <w:szCs w:val="18"/>
        </w:rPr>
        <w:t>CONSTANS PR, e-mail: biuro@constanspr.com</w:t>
      </w:r>
    </w:p>
    <w:p w14:paraId="29BAC79A" w14:textId="5232C7A2" w:rsidR="006C5EE5" w:rsidRPr="00FD3A15" w:rsidRDefault="006C5EE5" w:rsidP="002723E7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sz w:val="16"/>
          <w:szCs w:val="16"/>
        </w:rPr>
      </w:pPr>
    </w:p>
    <w:p w14:paraId="47EF77F0" w14:textId="77777777" w:rsidR="00BB37AA" w:rsidRPr="00FD3A15" w:rsidRDefault="00BB37AA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5C634E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</w:rPr>
      </w:pPr>
      <w:r>
        <w:rPr>
          <w:rFonts w:ascii="Century Gothic" w:hAnsi="Century Gothic"/>
          <w:b/>
          <w:color w:val="5C2D90"/>
          <w:sz w:val="16"/>
        </w:rPr>
        <w:t>Apollo Tyres Ltd — informacje</w:t>
      </w:r>
    </w:p>
    <w:p w14:paraId="0F5C6B72" w14:textId="3A167B8A" w:rsidR="005C5C2E" w:rsidRPr="003D1723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Apollo Tyres Ltd to międzynarodowy producent opon i wiodąca marka opon na rynku indyjskim. Firma ma wiele zakładów produkcyjnych w Indiach, a także po jednym w Holandii i na Węgrzech. Firma dystrybuuje produkty pod dwiema markami — Apollo i Vredestein. Jej produkty są dostępne w ponad 100 krajach, a dystrybucja odbywa się za pośrednictwem sieci wyspecjalizowanych, firmowych salonów sprzedaży.</w:t>
      </w:r>
    </w:p>
    <w:sectPr w:rsidR="005C5C2E" w:rsidRPr="003D1723" w:rsidSect="007D4BB3">
      <w:headerReference w:type="default" r:id="rId11"/>
      <w:footerReference w:type="default" r:id="rId12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E9E4" w14:textId="77777777" w:rsidR="00480AF5" w:rsidRDefault="00480AF5" w:rsidP="005C5C2E">
      <w:r>
        <w:separator/>
      </w:r>
    </w:p>
  </w:endnote>
  <w:endnote w:type="continuationSeparator" w:id="0">
    <w:p w14:paraId="34B2C0F4" w14:textId="77777777" w:rsidR="00480AF5" w:rsidRDefault="00480AF5" w:rsidP="005C5C2E">
      <w:r>
        <w:continuationSeparator/>
      </w:r>
    </w:p>
  </w:endnote>
  <w:endnote w:type="continuationNotice" w:id="1">
    <w:p w14:paraId="69F301D6" w14:textId="77777777" w:rsidR="00480AF5" w:rsidRDefault="00480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E1959" w14:textId="77777777" w:rsidR="00480AF5" w:rsidRDefault="00480AF5" w:rsidP="005C5C2E">
      <w:r>
        <w:separator/>
      </w:r>
    </w:p>
  </w:footnote>
  <w:footnote w:type="continuationSeparator" w:id="0">
    <w:p w14:paraId="6B4449DC" w14:textId="77777777" w:rsidR="00480AF5" w:rsidRDefault="00480AF5" w:rsidP="005C5C2E">
      <w:r>
        <w:continuationSeparator/>
      </w:r>
    </w:p>
  </w:footnote>
  <w:footnote w:type="continuationNotice" w:id="1">
    <w:p w14:paraId="62799B73" w14:textId="77777777" w:rsidR="00480AF5" w:rsidRDefault="00480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Century Gothic" w:hAnsi="Century Gothic"/>
        <w:b/>
        <w:u w:val="single"/>
      </w:rPr>
      <w:t>Informacja prasowa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80A0D"/>
    <w:multiLevelType w:val="hybridMultilevel"/>
    <w:tmpl w:val="6F7A1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1A31"/>
    <w:rsid w:val="00001F5F"/>
    <w:rsid w:val="00002A1D"/>
    <w:rsid w:val="00004582"/>
    <w:rsid w:val="000063AA"/>
    <w:rsid w:val="000076CF"/>
    <w:rsid w:val="00014066"/>
    <w:rsid w:val="00015E05"/>
    <w:rsid w:val="00017815"/>
    <w:rsid w:val="00017B28"/>
    <w:rsid w:val="0002004F"/>
    <w:rsid w:val="000232E7"/>
    <w:rsid w:val="000238DE"/>
    <w:rsid w:val="00026A0E"/>
    <w:rsid w:val="00026A4C"/>
    <w:rsid w:val="00027F91"/>
    <w:rsid w:val="00032701"/>
    <w:rsid w:val="000339A2"/>
    <w:rsid w:val="00036482"/>
    <w:rsid w:val="0003774D"/>
    <w:rsid w:val="00041822"/>
    <w:rsid w:val="000459D2"/>
    <w:rsid w:val="00047F73"/>
    <w:rsid w:val="00047FF6"/>
    <w:rsid w:val="0005015E"/>
    <w:rsid w:val="0005442E"/>
    <w:rsid w:val="0005523A"/>
    <w:rsid w:val="0005602B"/>
    <w:rsid w:val="00056549"/>
    <w:rsid w:val="000570B9"/>
    <w:rsid w:val="00057327"/>
    <w:rsid w:val="00057A5B"/>
    <w:rsid w:val="00057DB1"/>
    <w:rsid w:val="00061036"/>
    <w:rsid w:val="00062014"/>
    <w:rsid w:val="00063FA8"/>
    <w:rsid w:val="00064208"/>
    <w:rsid w:val="00065A17"/>
    <w:rsid w:val="00066FA2"/>
    <w:rsid w:val="000674A5"/>
    <w:rsid w:val="00070C85"/>
    <w:rsid w:val="000736D6"/>
    <w:rsid w:val="00075771"/>
    <w:rsid w:val="000761C8"/>
    <w:rsid w:val="0007642F"/>
    <w:rsid w:val="000803B2"/>
    <w:rsid w:val="00080A2F"/>
    <w:rsid w:val="00081317"/>
    <w:rsid w:val="0008416C"/>
    <w:rsid w:val="00084203"/>
    <w:rsid w:val="00084D06"/>
    <w:rsid w:val="000856BF"/>
    <w:rsid w:val="000856EC"/>
    <w:rsid w:val="00086BF7"/>
    <w:rsid w:val="0009081B"/>
    <w:rsid w:val="00091D47"/>
    <w:rsid w:val="0009224C"/>
    <w:rsid w:val="0009337E"/>
    <w:rsid w:val="000940EB"/>
    <w:rsid w:val="000958F0"/>
    <w:rsid w:val="000A1D86"/>
    <w:rsid w:val="000A4C63"/>
    <w:rsid w:val="000A57D5"/>
    <w:rsid w:val="000A5E51"/>
    <w:rsid w:val="000A5F7C"/>
    <w:rsid w:val="000A6617"/>
    <w:rsid w:val="000A7615"/>
    <w:rsid w:val="000B0B36"/>
    <w:rsid w:val="000B10F8"/>
    <w:rsid w:val="000B158E"/>
    <w:rsid w:val="000B7D44"/>
    <w:rsid w:val="000C08FE"/>
    <w:rsid w:val="000C0B74"/>
    <w:rsid w:val="000C0C77"/>
    <w:rsid w:val="000C14D5"/>
    <w:rsid w:val="000C2791"/>
    <w:rsid w:val="000C3F74"/>
    <w:rsid w:val="000C4F7E"/>
    <w:rsid w:val="000C6171"/>
    <w:rsid w:val="000C7F1D"/>
    <w:rsid w:val="000D101C"/>
    <w:rsid w:val="000D3A24"/>
    <w:rsid w:val="000D42E6"/>
    <w:rsid w:val="000D4990"/>
    <w:rsid w:val="000D4C72"/>
    <w:rsid w:val="000D4D9C"/>
    <w:rsid w:val="000D567C"/>
    <w:rsid w:val="000D59AD"/>
    <w:rsid w:val="000D7715"/>
    <w:rsid w:val="000E29A6"/>
    <w:rsid w:val="000E50FF"/>
    <w:rsid w:val="000E67A1"/>
    <w:rsid w:val="000F0FCF"/>
    <w:rsid w:val="000F13D3"/>
    <w:rsid w:val="000F1AC4"/>
    <w:rsid w:val="000F1E38"/>
    <w:rsid w:val="000F1F1A"/>
    <w:rsid w:val="000F229B"/>
    <w:rsid w:val="000F232C"/>
    <w:rsid w:val="000F2868"/>
    <w:rsid w:val="000F7B4F"/>
    <w:rsid w:val="001010BC"/>
    <w:rsid w:val="00101926"/>
    <w:rsid w:val="00101B67"/>
    <w:rsid w:val="00101C84"/>
    <w:rsid w:val="00102332"/>
    <w:rsid w:val="00102446"/>
    <w:rsid w:val="00102C65"/>
    <w:rsid w:val="0010640C"/>
    <w:rsid w:val="00107629"/>
    <w:rsid w:val="00107D13"/>
    <w:rsid w:val="00114347"/>
    <w:rsid w:val="001154BC"/>
    <w:rsid w:val="0011598B"/>
    <w:rsid w:val="00120D44"/>
    <w:rsid w:val="001219CD"/>
    <w:rsid w:val="00121F83"/>
    <w:rsid w:val="001228BC"/>
    <w:rsid w:val="0012484E"/>
    <w:rsid w:val="00130A96"/>
    <w:rsid w:val="00131DE6"/>
    <w:rsid w:val="00132988"/>
    <w:rsid w:val="001333FE"/>
    <w:rsid w:val="00134315"/>
    <w:rsid w:val="00134D1E"/>
    <w:rsid w:val="00135585"/>
    <w:rsid w:val="00136EFC"/>
    <w:rsid w:val="001405B9"/>
    <w:rsid w:val="001458BD"/>
    <w:rsid w:val="00145A1B"/>
    <w:rsid w:val="00146D7B"/>
    <w:rsid w:val="00146FD1"/>
    <w:rsid w:val="00150788"/>
    <w:rsid w:val="001521B1"/>
    <w:rsid w:val="001527DE"/>
    <w:rsid w:val="00152F57"/>
    <w:rsid w:val="00153A0A"/>
    <w:rsid w:val="00153DC3"/>
    <w:rsid w:val="0015421E"/>
    <w:rsid w:val="0015563E"/>
    <w:rsid w:val="0015628C"/>
    <w:rsid w:val="001574D7"/>
    <w:rsid w:val="00164A71"/>
    <w:rsid w:val="00164CFD"/>
    <w:rsid w:val="0016610F"/>
    <w:rsid w:val="00166FD5"/>
    <w:rsid w:val="0016783F"/>
    <w:rsid w:val="00167A99"/>
    <w:rsid w:val="00167EA8"/>
    <w:rsid w:val="00170F10"/>
    <w:rsid w:val="001715BB"/>
    <w:rsid w:val="001747D9"/>
    <w:rsid w:val="00180D0B"/>
    <w:rsid w:val="00182899"/>
    <w:rsid w:val="00185A63"/>
    <w:rsid w:val="00190F82"/>
    <w:rsid w:val="00191EDE"/>
    <w:rsid w:val="0019248A"/>
    <w:rsid w:val="0019303E"/>
    <w:rsid w:val="00193129"/>
    <w:rsid w:val="001936DA"/>
    <w:rsid w:val="00193BFC"/>
    <w:rsid w:val="00194B19"/>
    <w:rsid w:val="00196EC4"/>
    <w:rsid w:val="00196F59"/>
    <w:rsid w:val="0019759D"/>
    <w:rsid w:val="001A04A6"/>
    <w:rsid w:val="001A0597"/>
    <w:rsid w:val="001A2F63"/>
    <w:rsid w:val="001A76BC"/>
    <w:rsid w:val="001B01BE"/>
    <w:rsid w:val="001B1360"/>
    <w:rsid w:val="001B440F"/>
    <w:rsid w:val="001B490C"/>
    <w:rsid w:val="001B732A"/>
    <w:rsid w:val="001B7A45"/>
    <w:rsid w:val="001C5D63"/>
    <w:rsid w:val="001C655A"/>
    <w:rsid w:val="001D0B45"/>
    <w:rsid w:val="001D1267"/>
    <w:rsid w:val="001D24EB"/>
    <w:rsid w:val="001D2849"/>
    <w:rsid w:val="001D3A2B"/>
    <w:rsid w:val="001D5DE1"/>
    <w:rsid w:val="001E2814"/>
    <w:rsid w:val="001E3FE2"/>
    <w:rsid w:val="001E5380"/>
    <w:rsid w:val="001E5808"/>
    <w:rsid w:val="001E6EA1"/>
    <w:rsid w:val="001E78CD"/>
    <w:rsid w:val="001E7C91"/>
    <w:rsid w:val="001E7F99"/>
    <w:rsid w:val="001F1C60"/>
    <w:rsid w:val="001F1CEF"/>
    <w:rsid w:val="001F4AAA"/>
    <w:rsid w:val="001F7243"/>
    <w:rsid w:val="002037EC"/>
    <w:rsid w:val="00203C14"/>
    <w:rsid w:val="00204AE4"/>
    <w:rsid w:val="002051FC"/>
    <w:rsid w:val="00207D17"/>
    <w:rsid w:val="002108A8"/>
    <w:rsid w:val="00213E88"/>
    <w:rsid w:val="00215106"/>
    <w:rsid w:val="00215DC9"/>
    <w:rsid w:val="00215E81"/>
    <w:rsid w:val="002163C8"/>
    <w:rsid w:val="002164BB"/>
    <w:rsid w:val="002222D6"/>
    <w:rsid w:val="002227BB"/>
    <w:rsid w:val="00224A59"/>
    <w:rsid w:val="002253FF"/>
    <w:rsid w:val="002255A0"/>
    <w:rsid w:val="002255F7"/>
    <w:rsid w:val="002273A9"/>
    <w:rsid w:val="00227E86"/>
    <w:rsid w:val="0023120D"/>
    <w:rsid w:val="00232A72"/>
    <w:rsid w:val="00234A00"/>
    <w:rsid w:val="00234E07"/>
    <w:rsid w:val="00235D06"/>
    <w:rsid w:val="00236067"/>
    <w:rsid w:val="0023630F"/>
    <w:rsid w:val="0023662A"/>
    <w:rsid w:val="00236CBE"/>
    <w:rsid w:val="00240023"/>
    <w:rsid w:val="00243F64"/>
    <w:rsid w:val="0024567B"/>
    <w:rsid w:val="00245FC6"/>
    <w:rsid w:val="00246734"/>
    <w:rsid w:val="0024677B"/>
    <w:rsid w:val="0025103E"/>
    <w:rsid w:val="00253CF3"/>
    <w:rsid w:val="0025450C"/>
    <w:rsid w:val="00254697"/>
    <w:rsid w:val="0025771A"/>
    <w:rsid w:val="00261CAE"/>
    <w:rsid w:val="00263B8D"/>
    <w:rsid w:val="00263F42"/>
    <w:rsid w:val="0027110D"/>
    <w:rsid w:val="00271222"/>
    <w:rsid w:val="00271569"/>
    <w:rsid w:val="002723E7"/>
    <w:rsid w:val="002762B6"/>
    <w:rsid w:val="002774CE"/>
    <w:rsid w:val="002804CF"/>
    <w:rsid w:val="00281798"/>
    <w:rsid w:val="002830B6"/>
    <w:rsid w:val="002833A1"/>
    <w:rsid w:val="00283688"/>
    <w:rsid w:val="00286877"/>
    <w:rsid w:val="0028791B"/>
    <w:rsid w:val="00291A47"/>
    <w:rsid w:val="00292D69"/>
    <w:rsid w:val="002930FF"/>
    <w:rsid w:val="00294C0A"/>
    <w:rsid w:val="002952F3"/>
    <w:rsid w:val="00295EBD"/>
    <w:rsid w:val="00296EFA"/>
    <w:rsid w:val="002A1FD8"/>
    <w:rsid w:val="002A4404"/>
    <w:rsid w:val="002A766E"/>
    <w:rsid w:val="002B1206"/>
    <w:rsid w:val="002B15F1"/>
    <w:rsid w:val="002B694A"/>
    <w:rsid w:val="002C0748"/>
    <w:rsid w:val="002C1695"/>
    <w:rsid w:val="002C1D29"/>
    <w:rsid w:val="002C4E19"/>
    <w:rsid w:val="002C621C"/>
    <w:rsid w:val="002C6D00"/>
    <w:rsid w:val="002C7916"/>
    <w:rsid w:val="002D2CB0"/>
    <w:rsid w:val="002D2DD2"/>
    <w:rsid w:val="002D3477"/>
    <w:rsid w:val="002D41AF"/>
    <w:rsid w:val="002D6310"/>
    <w:rsid w:val="002D74C6"/>
    <w:rsid w:val="002E1922"/>
    <w:rsid w:val="002E2AC8"/>
    <w:rsid w:val="002E3248"/>
    <w:rsid w:val="002E503E"/>
    <w:rsid w:val="002E7B89"/>
    <w:rsid w:val="002F08C5"/>
    <w:rsid w:val="002F29ED"/>
    <w:rsid w:val="002F40AE"/>
    <w:rsid w:val="002F498A"/>
    <w:rsid w:val="002F4F6D"/>
    <w:rsid w:val="002F5AF0"/>
    <w:rsid w:val="002F61D4"/>
    <w:rsid w:val="003004E8"/>
    <w:rsid w:val="003028A3"/>
    <w:rsid w:val="00302B90"/>
    <w:rsid w:val="00302C46"/>
    <w:rsid w:val="00303BC4"/>
    <w:rsid w:val="00304B8E"/>
    <w:rsid w:val="00304FDF"/>
    <w:rsid w:val="0031171E"/>
    <w:rsid w:val="00311BF3"/>
    <w:rsid w:val="0031352D"/>
    <w:rsid w:val="00317708"/>
    <w:rsid w:val="00317BF8"/>
    <w:rsid w:val="003209BC"/>
    <w:rsid w:val="0032273C"/>
    <w:rsid w:val="00323284"/>
    <w:rsid w:val="0032473E"/>
    <w:rsid w:val="00324DE1"/>
    <w:rsid w:val="00326B4D"/>
    <w:rsid w:val="00327939"/>
    <w:rsid w:val="003305A0"/>
    <w:rsid w:val="00330986"/>
    <w:rsid w:val="00331D83"/>
    <w:rsid w:val="003327A6"/>
    <w:rsid w:val="00334BB2"/>
    <w:rsid w:val="0033592C"/>
    <w:rsid w:val="00335B3D"/>
    <w:rsid w:val="00335EB6"/>
    <w:rsid w:val="00343E94"/>
    <w:rsid w:val="003446F8"/>
    <w:rsid w:val="00345CD6"/>
    <w:rsid w:val="00351162"/>
    <w:rsid w:val="003518CA"/>
    <w:rsid w:val="00353BC8"/>
    <w:rsid w:val="00354F14"/>
    <w:rsid w:val="003552C7"/>
    <w:rsid w:val="0035663B"/>
    <w:rsid w:val="0035683C"/>
    <w:rsid w:val="00356F1A"/>
    <w:rsid w:val="00357041"/>
    <w:rsid w:val="00362410"/>
    <w:rsid w:val="00363698"/>
    <w:rsid w:val="00363D87"/>
    <w:rsid w:val="00365584"/>
    <w:rsid w:val="00371586"/>
    <w:rsid w:val="003725DE"/>
    <w:rsid w:val="00373DFD"/>
    <w:rsid w:val="00374293"/>
    <w:rsid w:val="00374ABA"/>
    <w:rsid w:val="003768DE"/>
    <w:rsid w:val="00376C67"/>
    <w:rsid w:val="00377243"/>
    <w:rsid w:val="00383A73"/>
    <w:rsid w:val="00383B3E"/>
    <w:rsid w:val="003845C6"/>
    <w:rsid w:val="0038594B"/>
    <w:rsid w:val="0038608C"/>
    <w:rsid w:val="003862E9"/>
    <w:rsid w:val="0038715B"/>
    <w:rsid w:val="00387574"/>
    <w:rsid w:val="00387B77"/>
    <w:rsid w:val="003900CD"/>
    <w:rsid w:val="003906C8"/>
    <w:rsid w:val="0039181E"/>
    <w:rsid w:val="00392936"/>
    <w:rsid w:val="003947AD"/>
    <w:rsid w:val="0039650F"/>
    <w:rsid w:val="00396D15"/>
    <w:rsid w:val="003A1A24"/>
    <w:rsid w:val="003A330D"/>
    <w:rsid w:val="003A3DF0"/>
    <w:rsid w:val="003A3FA2"/>
    <w:rsid w:val="003A415D"/>
    <w:rsid w:val="003A4F2C"/>
    <w:rsid w:val="003A501F"/>
    <w:rsid w:val="003A5F8F"/>
    <w:rsid w:val="003A6030"/>
    <w:rsid w:val="003B0430"/>
    <w:rsid w:val="003B2776"/>
    <w:rsid w:val="003B2B54"/>
    <w:rsid w:val="003B38E9"/>
    <w:rsid w:val="003B45C2"/>
    <w:rsid w:val="003B4772"/>
    <w:rsid w:val="003B5BEC"/>
    <w:rsid w:val="003B679A"/>
    <w:rsid w:val="003B6DCB"/>
    <w:rsid w:val="003B7E09"/>
    <w:rsid w:val="003C0229"/>
    <w:rsid w:val="003C168E"/>
    <w:rsid w:val="003C1A77"/>
    <w:rsid w:val="003C1E5D"/>
    <w:rsid w:val="003C2AD9"/>
    <w:rsid w:val="003C51DF"/>
    <w:rsid w:val="003C60BC"/>
    <w:rsid w:val="003C6606"/>
    <w:rsid w:val="003C67AD"/>
    <w:rsid w:val="003C7BD1"/>
    <w:rsid w:val="003D1723"/>
    <w:rsid w:val="003D4030"/>
    <w:rsid w:val="003D6459"/>
    <w:rsid w:val="003E0383"/>
    <w:rsid w:val="003E107E"/>
    <w:rsid w:val="003E139F"/>
    <w:rsid w:val="003E2C13"/>
    <w:rsid w:val="003E3F9D"/>
    <w:rsid w:val="003E4BD1"/>
    <w:rsid w:val="003E57C3"/>
    <w:rsid w:val="003E6BDD"/>
    <w:rsid w:val="003E7A77"/>
    <w:rsid w:val="003F0116"/>
    <w:rsid w:val="003F1D77"/>
    <w:rsid w:val="003F21E4"/>
    <w:rsid w:val="003F24CC"/>
    <w:rsid w:val="003F25DC"/>
    <w:rsid w:val="003F2FA7"/>
    <w:rsid w:val="003F4660"/>
    <w:rsid w:val="003F4848"/>
    <w:rsid w:val="003F493A"/>
    <w:rsid w:val="003F63B9"/>
    <w:rsid w:val="003F684B"/>
    <w:rsid w:val="00403671"/>
    <w:rsid w:val="00411530"/>
    <w:rsid w:val="00411D0D"/>
    <w:rsid w:val="0041467E"/>
    <w:rsid w:val="00414A3C"/>
    <w:rsid w:val="00414DD8"/>
    <w:rsid w:val="00415390"/>
    <w:rsid w:val="00420247"/>
    <w:rsid w:val="00422521"/>
    <w:rsid w:val="004232E9"/>
    <w:rsid w:val="004241D0"/>
    <w:rsid w:val="004248EA"/>
    <w:rsid w:val="00425027"/>
    <w:rsid w:val="004263FC"/>
    <w:rsid w:val="00426932"/>
    <w:rsid w:val="00427030"/>
    <w:rsid w:val="00436D85"/>
    <w:rsid w:val="004420CD"/>
    <w:rsid w:val="00443FAA"/>
    <w:rsid w:val="004452BF"/>
    <w:rsid w:val="00446569"/>
    <w:rsid w:val="00447CB9"/>
    <w:rsid w:val="00452B39"/>
    <w:rsid w:val="00452EB3"/>
    <w:rsid w:val="00453CB1"/>
    <w:rsid w:val="00453D30"/>
    <w:rsid w:val="00454995"/>
    <w:rsid w:val="00455356"/>
    <w:rsid w:val="004555F1"/>
    <w:rsid w:val="00456144"/>
    <w:rsid w:val="00461667"/>
    <w:rsid w:val="004616B2"/>
    <w:rsid w:val="004619FA"/>
    <w:rsid w:val="004626FA"/>
    <w:rsid w:val="00462B8B"/>
    <w:rsid w:val="00462EC3"/>
    <w:rsid w:val="00464CDB"/>
    <w:rsid w:val="00466DA0"/>
    <w:rsid w:val="00470804"/>
    <w:rsid w:val="00471201"/>
    <w:rsid w:val="00472C99"/>
    <w:rsid w:val="004736D2"/>
    <w:rsid w:val="00474A34"/>
    <w:rsid w:val="00475E1A"/>
    <w:rsid w:val="004769D9"/>
    <w:rsid w:val="00476FBF"/>
    <w:rsid w:val="00480AF5"/>
    <w:rsid w:val="004818EB"/>
    <w:rsid w:val="00482236"/>
    <w:rsid w:val="00482282"/>
    <w:rsid w:val="0048312D"/>
    <w:rsid w:val="004848B4"/>
    <w:rsid w:val="004868B1"/>
    <w:rsid w:val="00487519"/>
    <w:rsid w:val="0048795C"/>
    <w:rsid w:val="00487DAB"/>
    <w:rsid w:val="00487E71"/>
    <w:rsid w:val="00490A07"/>
    <w:rsid w:val="00491306"/>
    <w:rsid w:val="004925FC"/>
    <w:rsid w:val="00492E61"/>
    <w:rsid w:val="00494741"/>
    <w:rsid w:val="00495E68"/>
    <w:rsid w:val="00496580"/>
    <w:rsid w:val="0049745E"/>
    <w:rsid w:val="00497BBB"/>
    <w:rsid w:val="004A2DBA"/>
    <w:rsid w:val="004A3228"/>
    <w:rsid w:val="004A576A"/>
    <w:rsid w:val="004A5EAC"/>
    <w:rsid w:val="004A61BA"/>
    <w:rsid w:val="004A61BF"/>
    <w:rsid w:val="004A6A8E"/>
    <w:rsid w:val="004B19D2"/>
    <w:rsid w:val="004B48F3"/>
    <w:rsid w:val="004B493D"/>
    <w:rsid w:val="004B5E6E"/>
    <w:rsid w:val="004C0498"/>
    <w:rsid w:val="004C0C3B"/>
    <w:rsid w:val="004C2C8C"/>
    <w:rsid w:val="004C3AF3"/>
    <w:rsid w:val="004C4E6E"/>
    <w:rsid w:val="004C5AD8"/>
    <w:rsid w:val="004C78CC"/>
    <w:rsid w:val="004D0316"/>
    <w:rsid w:val="004D07FC"/>
    <w:rsid w:val="004D3577"/>
    <w:rsid w:val="004D4382"/>
    <w:rsid w:val="004D5D00"/>
    <w:rsid w:val="004D61E7"/>
    <w:rsid w:val="004D6311"/>
    <w:rsid w:val="004D7D88"/>
    <w:rsid w:val="004E09C5"/>
    <w:rsid w:val="004E09CE"/>
    <w:rsid w:val="004E2152"/>
    <w:rsid w:val="004E4519"/>
    <w:rsid w:val="004E5AE0"/>
    <w:rsid w:val="004E6C80"/>
    <w:rsid w:val="004E6FBB"/>
    <w:rsid w:val="004E76E2"/>
    <w:rsid w:val="004F44B9"/>
    <w:rsid w:val="004F4A5A"/>
    <w:rsid w:val="004F56EE"/>
    <w:rsid w:val="004F5FC5"/>
    <w:rsid w:val="004F6894"/>
    <w:rsid w:val="0050288A"/>
    <w:rsid w:val="00502A20"/>
    <w:rsid w:val="005035CA"/>
    <w:rsid w:val="00503F13"/>
    <w:rsid w:val="00504E69"/>
    <w:rsid w:val="00505F7F"/>
    <w:rsid w:val="005063B4"/>
    <w:rsid w:val="005065A9"/>
    <w:rsid w:val="00510581"/>
    <w:rsid w:val="00510CE6"/>
    <w:rsid w:val="0051101E"/>
    <w:rsid w:val="0051208E"/>
    <w:rsid w:val="005122DB"/>
    <w:rsid w:val="0051344C"/>
    <w:rsid w:val="00513DC8"/>
    <w:rsid w:val="00514E24"/>
    <w:rsid w:val="00515234"/>
    <w:rsid w:val="005157E0"/>
    <w:rsid w:val="00517872"/>
    <w:rsid w:val="00521031"/>
    <w:rsid w:val="00521742"/>
    <w:rsid w:val="0052207F"/>
    <w:rsid w:val="00524629"/>
    <w:rsid w:val="00524C57"/>
    <w:rsid w:val="0052636B"/>
    <w:rsid w:val="00530227"/>
    <w:rsid w:val="00532796"/>
    <w:rsid w:val="00532C55"/>
    <w:rsid w:val="0053505F"/>
    <w:rsid w:val="00535898"/>
    <w:rsid w:val="005362D3"/>
    <w:rsid w:val="00540811"/>
    <w:rsid w:val="00541B1A"/>
    <w:rsid w:val="0054237D"/>
    <w:rsid w:val="00544CD5"/>
    <w:rsid w:val="00546A8E"/>
    <w:rsid w:val="00547368"/>
    <w:rsid w:val="00547888"/>
    <w:rsid w:val="005506F6"/>
    <w:rsid w:val="0055338D"/>
    <w:rsid w:val="005538A6"/>
    <w:rsid w:val="00553B5D"/>
    <w:rsid w:val="00555020"/>
    <w:rsid w:val="00556409"/>
    <w:rsid w:val="00556675"/>
    <w:rsid w:val="005577FD"/>
    <w:rsid w:val="00557B86"/>
    <w:rsid w:val="00557E32"/>
    <w:rsid w:val="00560A45"/>
    <w:rsid w:val="00560FD5"/>
    <w:rsid w:val="00562044"/>
    <w:rsid w:val="005620E4"/>
    <w:rsid w:val="00564FFE"/>
    <w:rsid w:val="005669DB"/>
    <w:rsid w:val="00566DD9"/>
    <w:rsid w:val="00567D8C"/>
    <w:rsid w:val="005728CC"/>
    <w:rsid w:val="00574525"/>
    <w:rsid w:val="00575A8D"/>
    <w:rsid w:val="0057700C"/>
    <w:rsid w:val="00577779"/>
    <w:rsid w:val="00580B1D"/>
    <w:rsid w:val="00582056"/>
    <w:rsid w:val="00582146"/>
    <w:rsid w:val="005825AE"/>
    <w:rsid w:val="00583D83"/>
    <w:rsid w:val="005874BA"/>
    <w:rsid w:val="00587C53"/>
    <w:rsid w:val="00587DF2"/>
    <w:rsid w:val="005910BD"/>
    <w:rsid w:val="00592E0C"/>
    <w:rsid w:val="005938ED"/>
    <w:rsid w:val="00597645"/>
    <w:rsid w:val="005A268F"/>
    <w:rsid w:val="005A2AF4"/>
    <w:rsid w:val="005A352C"/>
    <w:rsid w:val="005A3696"/>
    <w:rsid w:val="005A3C0F"/>
    <w:rsid w:val="005A437E"/>
    <w:rsid w:val="005A5419"/>
    <w:rsid w:val="005A7EA6"/>
    <w:rsid w:val="005B090B"/>
    <w:rsid w:val="005B1002"/>
    <w:rsid w:val="005B109C"/>
    <w:rsid w:val="005B2CDD"/>
    <w:rsid w:val="005B3644"/>
    <w:rsid w:val="005B4754"/>
    <w:rsid w:val="005B7E24"/>
    <w:rsid w:val="005C1FD4"/>
    <w:rsid w:val="005C29D7"/>
    <w:rsid w:val="005C44E8"/>
    <w:rsid w:val="005C5C2E"/>
    <w:rsid w:val="005C5DF8"/>
    <w:rsid w:val="005C60C2"/>
    <w:rsid w:val="005C6155"/>
    <w:rsid w:val="005C62AB"/>
    <w:rsid w:val="005C634E"/>
    <w:rsid w:val="005C77B7"/>
    <w:rsid w:val="005D16DC"/>
    <w:rsid w:val="005D1765"/>
    <w:rsid w:val="005D3FE1"/>
    <w:rsid w:val="005D4590"/>
    <w:rsid w:val="005D4D79"/>
    <w:rsid w:val="005D7099"/>
    <w:rsid w:val="005E1B78"/>
    <w:rsid w:val="005E3215"/>
    <w:rsid w:val="005E3C95"/>
    <w:rsid w:val="005E3D40"/>
    <w:rsid w:val="005E78FA"/>
    <w:rsid w:val="005E7A60"/>
    <w:rsid w:val="005E7E83"/>
    <w:rsid w:val="005F0160"/>
    <w:rsid w:val="005F15E7"/>
    <w:rsid w:val="005F2441"/>
    <w:rsid w:val="005F2607"/>
    <w:rsid w:val="005F46F3"/>
    <w:rsid w:val="00601085"/>
    <w:rsid w:val="006029A3"/>
    <w:rsid w:val="00602F3D"/>
    <w:rsid w:val="00603E73"/>
    <w:rsid w:val="006049EA"/>
    <w:rsid w:val="006060B0"/>
    <w:rsid w:val="006077E4"/>
    <w:rsid w:val="00610618"/>
    <w:rsid w:val="006116BB"/>
    <w:rsid w:val="0061205C"/>
    <w:rsid w:val="006143D7"/>
    <w:rsid w:val="0061444C"/>
    <w:rsid w:val="00615C67"/>
    <w:rsid w:val="00615F63"/>
    <w:rsid w:val="006167D0"/>
    <w:rsid w:val="00616AC8"/>
    <w:rsid w:val="00616FB0"/>
    <w:rsid w:val="00617A1F"/>
    <w:rsid w:val="00621456"/>
    <w:rsid w:val="0062238A"/>
    <w:rsid w:val="00624CDB"/>
    <w:rsid w:val="00626A92"/>
    <w:rsid w:val="006270DE"/>
    <w:rsid w:val="00627F38"/>
    <w:rsid w:val="006303FB"/>
    <w:rsid w:val="00630B40"/>
    <w:rsid w:val="00630E6F"/>
    <w:rsid w:val="00631A66"/>
    <w:rsid w:val="00632777"/>
    <w:rsid w:val="006335BF"/>
    <w:rsid w:val="006353F1"/>
    <w:rsid w:val="006408A2"/>
    <w:rsid w:val="0064300F"/>
    <w:rsid w:val="006440BF"/>
    <w:rsid w:val="00644E95"/>
    <w:rsid w:val="00645BC9"/>
    <w:rsid w:val="00646B61"/>
    <w:rsid w:val="00651796"/>
    <w:rsid w:val="006561D6"/>
    <w:rsid w:val="006573C1"/>
    <w:rsid w:val="00663AF4"/>
    <w:rsid w:val="00664258"/>
    <w:rsid w:val="00664925"/>
    <w:rsid w:val="006653FF"/>
    <w:rsid w:val="00665718"/>
    <w:rsid w:val="00666533"/>
    <w:rsid w:val="00666B6F"/>
    <w:rsid w:val="00667206"/>
    <w:rsid w:val="00667968"/>
    <w:rsid w:val="00667AB2"/>
    <w:rsid w:val="00670562"/>
    <w:rsid w:val="00670C64"/>
    <w:rsid w:val="00671A15"/>
    <w:rsid w:val="0067284B"/>
    <w:rsid w:val="00673847"/>
    <w:rsid w:val="00673D18"/>
    <w:rsid w:val="0067596F"/>
    <w:rsid w:val="00676C92"/>
    <w:rsid w:val="00677F0A"/>
    <w:rsid w:val="006822E3"/>
    <w:rsid w:val="0068620C"/>
    <w:rsid w:val="006875A7"/>
    <w:rsid w:val="00687878"/>
    <w:rsid w:val="00691C2F"/>
    <w:rsid w:val="00695A78"/>
    <w:rsid w:val="00696947"/>
    <w:rsid w:val="006973EB"/>
    <w:rsid w:val="006A0162"/>
    <w:rsid w:val="006A1C16"/>
    <w:rsid w:val="006A1D0E"/>
    <w:rsid w:val="006A36F0"/>
    <w:rsid w:val="006A4E52"/>
    <w:rsid w:val="006A5C49"/>
    <w:rsid w:val="006A5D2B"/>
    <w:rsid w:val="006B3081"/>
    <w:rsid w:val="006B393B"/>
    <w:rsid w:val="006B525B"/>
    <w:rsid w:val="006B5903"/>
    <w:rsid w:val="006B74F5"/>
    <w:rsid w:val="006C1811"/>
    <w:rsid w:val="006C1E4F"/>
    <w:rsid w:val="006C4117"/>
    <w:rsid w:val="006C4233"/>
    <w:rsid w:val="006C457F"/>
    <w:rsid w:val="006C5EE5"/>
    <w:rsid w:val="006C7281"/>
    <w:rsid w:val="006D16A6"/>
    <w:rsid w:val="006D1D1F"/>
    <w:rsid w:val="006D1E85"/>
    <w:rsid w:val="006D2E12"/>
    <w:rsid w:val="006D4D65"/>
    <w:rsid w:val="006D67B2"/>
    <w:rsid w:val="006D717C"/>
    <w:rsid w:val="006E0C4F"/>
    <w:rsid w:val="006E2CCD"/>
    <w:rsid w:val="006E303F"/>
    <w:rsid w:val="006E5990"/>
    <w:rsid w:val="006E6DEF"/>
    <w:rsid w:val="006E7747"/>
    <w:rsid w:val="006F209D"/>
    <w:rsid w:val="006F2F4B"/>
    <w:rsid w:val="006F3381"/>
    <w:rsid w:val="006F4205"/>
    <w:rsid w:val="006F447C"/>
    <w:rsid w:val="006F5A1D"/>
    <w:rsid w:val="006F7330"/>
    <w:rsid w:val="006F73B2"/>
    <w:rsid w:val="00701334"/>
    <w:rsid w:val="00703DE5"/>
    <w:rsid w:val="007042A9"/>
    <w:rsid w:val="00704B7B"/>
    <w:rsid w:val="007105AC"/>
    <w:rsid w:val="007109EF"/>
    <w:rsid w:val="00710BB8"/>
    <w:rsid w:val="007114A5"/>
    <w:rsid w:val="00711AB0"/>
    <w:rsid w:val="00712333"/>
    <w:rsid w:val="007132AD"/>
    <w:rsid w:val="00713DAB"/>
    <w:rsid w:val="00716127"/>
    <w:rsid w:val="00716483"/>
    <w:rsid w:val="007172E2"/>
    <w:rsid w:val="00722D15"/>
    <w:rsid w:val="00723CCA"/>
    <w:rsid w:val="0072637F"/>
    <w:rsid w:val="00726972"/>
    <w:rsid w:val="00733D05"/>
    <w:rsid w:val="00736589"/>
    <w:rsid w:val="007415DD"/>
    <w:rsid w:val="00742474"/>
    <w:rsid w:val="007464AC"/>
    <w:rsid w:val="00747770"/>
    <w:rsid w:val="00750DA2"/>
    <w:rsid w:val="00750FDF"/>
    <w:rsid w:val="00751211"/>
    <w:rsid w:val="00751D88"/>
    <w:rsid w:val="0075713B"/>
    <w:rsid w:val="00757D2D"/>
    <w:rsid w:val="00760261"/>
    <w:rsid w:val="007623CD"/>
    <w:rsid w:val="007667EF"/>
    <w:rsid w:val="007673C5"/>
    <w:rsid w:val="00770BBD"/>
    <w:rsid w:val="007722F5"/>
    <w:rsid w:val="00772576"/>
    <w:rsid w:val="00773615"/>
    <w:rsid w:val="007740A3"/>
    <w:rsid w:val="00774562"/>
    <w:rsid w:val="00774FE9"/>
    <w:rsid w:val="007753F4"/>
    <w:rsid w:val="00775628"/>
    <w:rsid w:val="00776A24"/>
    <w:rsid w:val="00777B1A"/>
    <w:rsid w:val="00780D1A"/>
    <w:rsid w:val="0078122D"/>
    <w:rsid w:val="00782E7F"/>
    <w:rsid w:val="007836AD"/>
    <w:rsid w:val="00784771"/>
    <w:rsid w:val="00786F10"/>
    <w:rsid w:val="00793284"/>
    <w:rsid w:val="007964EF"/>
    <w:rsid w:val="00797AD5"/>
    <w:rsid w:val="007A057A"/>
    <w:rsid w:val="007A580C"/>
    <w:rsid w:val="007A5828"/>
    <w:rsid w:val="007A5D41"/>
    <w:rsid w:val="007A6F9A"/>
    <w:rsid w:val="007B10E4"/>
    <w:rsid w:val="007B1668"/>
    <w:rsid w:val="007B3827"/>
    <w:rsid w:val="007B6E74"/>
    <w:rsid w:val="007B6FF6"/>
    <w:rsid w:val="007B774B"/>
    <w:rsid w:val="007C1579"/>
    <w:rsid w:val="007C19A3"/>
    <w:rsid w:val="007C2CE2"/>
    <w:rsid w:val="007C2EF3"/>
    <w:rsid w:val="007C32C0"/>
    <w:rsid w:val="007C37C2"/>
    <w:rsid w:val="007C397C"/>
    <w:rsid w:val="007C464B"/>
    <w:rsid w:val="007C6A5C"/>
    <w:rsid w:val="007C7684"/>
    <w:rsid w:val="007C796F"/>
    <w:rsid w:val="007D30DD"/>
    <w:rsid w:val="007D3443"/>
    <w:rsid w:val="007D4BB3"/>
    <w:rsid w:val="007D59D8"/>
    <w:rsid w:val="007D69EB"/>
    <w:rsid w:val="007E02DD"/>
    <w:rsid w:val="007E0760"/>
    <w:rsid w:val="007E1518"/>
    <w:rsid w:val="007E22F0"/>
    <w:rsid w:val="007E3CFD"/>
    <w:rsid w:val="007F0814"/>
    <w:rsid w:val="007F2226"/>
    <w:rsid w:val="007F32D8"/>
    <w:rsid w:val="007F4C2C"/>
    <w:rsid w:val="007F4DA4"/>
    <w:rsid w:val="007F5743"/>
    <w:rsid w:val="007F6109"/>
    <w:rsid w:val="007F7DFA"/>
    <w:rsid w:val="00801240"/>
    <w:rsid w:val="00804F30"/>
    <w:rsid w:val="00806C84"/>
    <w:rsid w:val="00813F14"/>
    <w:rsid w:val="00815020"/>
    <w:rsid w:val="00815282"/>
    <w:rsid w:val="008210A9"/>
    <w:rsid w:val="008238AA"/>
    <w:rsid w:val="00823E0A"/>
    <w:rsid w:val="00825D40"/>
    <w:rsid w:val="008269DB"/>
    <w:rsid w:val="0083049E"/>
    <w:rsid w:val="0083545C"/>
    <w:rsid w:val="00836539"/>
    <w:rsid w:val="00836B5D"/>
    <w:rsid w:val="00837C2E"/>
    <w:rsid w:val="0084416A"/>
    <w:rsid w:val="008449C0"/>
    <w:rsid w:val="008449FC"/>
    <w:rsid w:val="00846A76"/>
    <w:rsid w:val="00846BDF"/>
    <w:rsid w:val="00850C25"/>
    <w:rsid w:val="008539F2"/>
    <w:rsid w:val="00853D60"/>
    <w:rsid w:val="00854FE4"/>
    <w:rsid w:val="008602C8"/>
    <w:rsid w:val="00861215"/>
    <w:rsid w:val="0086559E"/>
    <w:rsid w:val="008672C9"/>
    <w:rsid w:val="00870B22"/>
    <w:rsid w:val="00872160"/>
    <w:rsid w:val="008740A0"/>
    <w:rsid w:val="0087451B"/>
    <w:rsid w:val="00875399"/>
    <w:rsid w:val="008755C6"/>
    <w:rsid w:val="00875D2F"/>
    <w:rsid w:val="00877214"/>
    <w:rsid w:val="008774B3"/>
    <w:rsid w:val="0088088F"/>
    <w:rsid w:val="0088186E"/>
    <w:rsid w:val="00882239"/>
    <w:rsid w:val="008823AC"/>
    <w:rsid w:val="00883523"/>
    <w:rsid w:val="0088389B"/>
    <w:rsid w:val="00883AE5"/>
    <w:rsid w:val="00883C2F"/>
    <w:rsid w:val="00884EDB"/>
    <w:rsid w:val="00885A08"/>
    <w:rsid w:val="00886441"/>
    <w:rsid w:val="0088699D"/>
    <w:rsid w:val="0088787F"/>
    <w:rsid w:val="00891D7C"/>
    <w:rsid w:val="00893A1B"/>
    <w:rsid w:val="008947BE"/>
    <w:rsid w:val="008971FA"/>
    <w:rsid w:val="008A180E"/>
    <w:rsid w:val="008A2D8E"/>
    <w:rsid w:val="008A41D9"/>
    <w:rsid w:val="008A4F8D"/>
    <w:rsid w:val="008A6C02"/>
    <w:rsid w:val="008B1D37"/>
    <w:rsid w:val="008B2B9A"/>
    <w:rsid w:val="008B5AE7"/>
    <w:rsid w:val="008C0227"/>
    <w:rsid w:val="008C0ED6"/>
    <w:rsid w:val="008C0FF7"/>
    <w:rsid w:val="008C1E3E"/>
    <w:rsid w:val="008C3005"/>
    <w:rsid w:val="008C3A6A"/>
    <w:rsid w:val="008C3FEA"/>
    <w:rsid w:val="008C563F"/>
    <w:rsid w:val="008C733A"/>
    <w:rsid w:val="008C74E9"/>
    <w:rsid w:val="008D25AC"/>
    <w:rsid w:val="008D296E"/>
    <w:rsid w:val="008D5727"/>
    <w:rsid w:val="008D61BF"/>
    <w:rsid w:val="008D6BE1"/>
    <w:rsid w:val="008D7F39"/>
    <w:rsid w:val="008E08B6"/>
    <w:rsid w:val="008E16FA"/>
    <w:rsid w:val="008E1971"/>
    <w:rsid w:val="008E3E5F"/>
    <w:rsid w:val="008E45BC"/>
    <w:rsid w:val="008E4EC1"/>
    <w:rsid w:val="008E77A9"/>
    <w:rsid w:val="008E7D64"/>
    <w:rsid w:val="008F0A28"/>
    <w:rsid w:val="008F1AC1"/>
    <w:rsid w:val="008F37A6"/>
    <w:rsid w:val="008F3E7D"/>
    <w:rsid w:val="008F4F8F"/>
    <w:rsid w:val="008F55DA"/>
    <w:rsid w:val="00903877"/>
    <w:rsid w:val="00910361"/>
    <w:rsid w:val="009103F3"/>
    <w:rsid w:val="0091389D"/>
    <w:rsid w:val="0091521C"/>
    <w:rsid w:val="00915F43"/>
    <w:rsid w:val="00922332"/>
    <w:rsid w:val="0092563D"/>
    <w:rsid w:val="00926A50"/>
    <w:rsid w:val="0093049E"/>
    <w:rsid w:val="0093106D"/>
    <w:rsid w:val="00933AE0"/>
    <w:rsid w:val="00933CD0"/>
    <w:rsid w:val="009340BC"/>
    <w:rsid w:val="009369D3"/>
    <w:rsid w:val="00941855"/>
    <w:rsid w:val="00941F51"/>
    <w:rsid w:val="00945B2B"/>
    <w:rsid w:val="009469C0"/>
    <w:rsid w:val="00946C4A"/>
    <w:rsid w:val="009471F5"/>
    <w:rsid w:val="00947B00"/>
    <w:rsid w:val="00951700"/>
    <w:rsid w:val="0095278C"/>
    <w:rsid w:val="00952ABD"/>
    <w:rsid w:val="00953347"/>
    <w:rsid w:val="00953EEA"/>
    <w:rsid w:val="009550AA"/>
    <w:rsid w:val="009552FA"/>
    <w:rsid w:val="00956C3D"/>
    <w:rsid w:val="009619C9"/>
    <w:rsid w:val="009632B1"/>
    <w:rsid w:val="00963D1E"/>
    <w:rsid w:val="00964086"/>
    <w:rsid w:val="00964D65"/>
    <w:rsid w:val="00966E63"/>
    <w:rsid w:val="00971690"/>
    <w:rsid w:val="00973F1C"/>
    <w:rsid w:val="0097617F"/>
    <w:rsid w:val="0097718F"/>
    <w:rsid w:val="00977B73"/>
    <w:rsid w:val="0098294F"/>
    <w:rsid w:val="00991D91"/>
    <w:rsid w:val="0099464E"/>
    <w:rsid w:val="009953D1"/>
    <w:rsid w:val="00996BD8"/>
    <w:rsid w:val="009976E4"/>
    <w:rsid w:val="009A621C"/>
    <w:rsid w:val="009A6D8B"/>
    <w:rsid w:val="009B0F2E"/>
    <w:rsid w:val="009B1099"/>
    <w:rsid w:val="009B10F2"/>
    <w:rsid w:val="009B1314"/>
    <w:rsid w:val="009B1995"/>
    <w:rsid w:val="009B2B47"/>
    <w:rsid w:val="009B3A74"/>
    <w:rsid w:val="009B3B9D"/>
    <w:rsid w:val="009B46E8"/>
    <w:rsid w:val="009B5567"/>
    <w:rsid w:val="009B5B4F"/>
    <w:rsid w:val="009B5EB1"/>
    <w:rsid w:val="009B62B6"/>
    <w:rsid w:val="009B7248"/>
    <w:rsid w:val="009B75D4"/>
    <w:rsid w:val="009C274A"/>
    <w:rsid w:val="009C2B8F"/>
    <w:rsid w:val="009C4997"/>
    <w:rsid w:val="009C4AB8"/>
    <w:rsid w:val="009C5014"/>
    <w:rsid w:val="009C6FD3"/>
    <w:rsid w:val="009C71B8"/>
    <w:rsid w:val="009D00DA"/>
    <w:rsid w:val="009D2CDF"/>
    <w:rsid w:val="009D2FF6"/>
    <w:rsid w:val="009D3881"/>
    <w:rsid w:val="009D5E38"/>
    <w:rsid w:val="009E042D"/>
    <w:rsid w:val="009E191C"/>
    <w:rsid w:val="009E2963"/>
    <w:rsid w:val="009E33B1"/>
    <w:rsid w:val="009E639B"/>
    <w:rsid w:val="009F02FF"/>
    <w:rsid w:val="009F0360"/>
    <w:rsid w:val="009F0F04"/>
    <w:rsid w:val="009F0F29"/>
    <w:rsid w:val="009F160C"/>
    <w:rsid w:val="009F3947"/>
    <w:rsid w:val="009F3BAE"/>
    <w:rsid w:val="009F713D"/>
    <w:rsid w:val="00A01614"/>
    <w:rsid w:val="00A0202E"/>
    <w:rsid w:val="00A030FF"/>
    <w:rsid w:val="00A0317A"/>
    <w:rsid w:val="00A0331A"/>
    <w:rsid w:val="00A059DE"/>
    <w:rsid w:val="00A073F2"/>
    <w:rsid w:val="00A1037C"/>
    <w:rsid w:val="00A11450"/>
    <w:rsid w:val="00A11E5C"/>
    <w:rsid w:val="00A13588"/>
    <w:rsid w:val="00A14EF8"/>
    <w:rsid w:val="00A156C9"/>
    <w:rsid w:val="00A2111C"/>
    <w:rsid w:val="00A22877"/>
    <w:rsid w:val="00A22B83"/>
    <w:rsid w:val="00A23AE8"/>
    <w:rsid w:val="00A2426D"/>
    <w:rsid w:val="00A263E7"/>
    <w:rsid w:val="00A267B8"/>
    <w:rsid w:val="00A27140"/>
    <w:rsid w:val="00A3136D"/>
    <w:rsid w:val="00A31A8A"/>
    <w:rsid w:val="00A32344"/>
    <w:rsid w:val="00A36051"/>
    <w:rsid w:val="00A36352"/>
    <w:rsid w:val="00A36E9D"/>
    <w:rsid w:val="00A41C47"/>
    <w:rsid w:val="00A4532A"/>
    <w:rsid w:val="00A455DD"/>
    <w:rsid w:val="00A45EC2"/>
    <w:rsid w:val="00A4694E"/>
    <w:rsid w:val="00A51AB6"/>
    <w:rsid w:val="00A51CA4"/>
    <w:rsid w:val="00A5267E"/>
    <w:rsid w:val="00A52EBF"/>
    <w:rsid w:val="00A53F02"/>
    <w:rsid w:val="00A550E2"/>
    <w:rsid w:val="00A5668A"/>
    <w:rsid w:val="00A604A6"/>
    <w:rsid w:val="00A61C52"/>
    <w:rsid w:val="00A621F6"/>
    <w:rsid w:val="00A6250E"/>
    <w:rsid w:val="00A62961"/>
    <w:rsid w:val="00A633BF"/>
    <w:rsid w:val="00A63A0A"/>
    <w:rsid w:val="00A63DE2"/>
    <w:rsid w:val="00A66099"/>
    <w:rsid w:val="00A675A5"/>
    <w:rsid w:val="00A67621"/>
    <w:rsid w:val="00A678E0"/>
    <w:rsid w:val="00A70326"/>
    <w:rsid w:val="00A7299B"/>
    <w:rsid w:val="00A73117"/>
    <w:rsid w:val="00A743EA"/>
    <w:rsid w:val="00A756DB"/>
    <w:rsid w:val="00A811D1"/>
    <w:rsid w:val="00A815E6"/>
    <w:rsid w:val="00A82987"/>
    <w:rsid w:val="00A82C33"/>
    <w:rsid w:val="00A83B2C"/>
    <w:rsid w:val="00A8406B"/>
    <w:rsid w:val="00A85460"/>
    <w:rsid w:val="00A86E59"/>
    <w:rsid w:val="00A90070"/>
    <w:rsid w:val="00A96DA0"/>
    <w:rsid w:val="00AA05CF"/>
    <w:rsid w:val="00AA2363"/>
    <w:rsid w:val="00AA275D"/>
    <w:rsid w:val="00AA340D"/>
    <w:rsid w:val="00AA3566"/>
    <w:rsid w:val="00AA600B"/>
    <w:rsid w:val="00AA6C48"/>
    <w:rsid w:val="00AA7401"/>
    <w:rsid w:val="00AB1647"/>
    <w:rsid w:val="00AB2B99"/>
    <w:rsid w:val="00AB2F6F"/>
    <w:rsid w:val="00AB5E2E"/>
    <w:rsid w:val="00AB601F"/>
    <w:rsid w:val="00AC001A"/>
    <w:rsid w:val="00AC125F"/>
    <w:rsid w:val="00AC29FE"/>
    <w:rsid w:val="00AC4CFF"/>
    <w:rsid w:val="00AC56EF"/>
    <w:rsid w:val="00AC5B83"/>
    <w:rsid w:val="00AC6588"/>
    <w:rsid w:val="00AC6F82"/>
    <w:rsid w:val="00AD15F1"/>
    <w:rsid w:val="00AD3FCE"/>
    <w:rsid w:val="00AD4270"/>
    <w:rsid w:val="00AD72E8"/>
    <w:rsid w:val="00AE0255"/>
    <w:rsid w:val="00AE0550"/>
    <w:rsid w:val="00AE19FB"/>
    <w:rsid w:val="00AE618B"/>
    <w:rsid w:val="00AE7140"/>
    <w:rsid w:val="00AE71A1"/>
    <w:rsid w:val="00AE72EA"/>
    <w:rsid w:val="00AF016F"/>
    <w:rsid w:val="00AF33E1"/>
    <w:rsid w:val="00AF4879"/>
    <w:rsid w:val="00AF4F98"/>
    <w:rsid w:val="00B035A4"/>
    <w:rsid w:val="00B038FB"/>
    <w:rsid w:val="00B03C94"/>
    <w:rsid w:val="00B052CA"/>
    <w:rsid w:val="00B05E9F"/>
    <w:rsid w:val="00B06D73"/>
    <w:rsid w:val="00B06D77"/>
    <w:rsid w:val="00B0761B"/>
    <w:rsid w:val="00B10082"/>
    <w:rsid w:val="00B10095"/>
    <w:rsid w:val="00B10829"/>
    <w:rsid w:val="00B11F2A"/>
    <w:rsid w:val="00B11F90"/>
    <w:rsid w:val="00B123F5"/>
    <w:rsid w:val="00B147B7"/>
    <w:rsid w:val="00B15156"/>
    <w:rsid w:val="00B1531F"/>
    <w:rsid w:val="00B15366"/>
    <w:rsid w:val="00B16C67"/>
    <w:rsid w:val="00B17753"/>
    <w:rsid w:val="00B22C4A"/>
    <w:rsid w:val="00B23545"/>
    <w:rsid w:val="00B248D2"/>
    <w:rsid w:val="00B2579D"/>
    <w:rsid w:val="00B259C7"/>
    <w:rsid w:val="00B33E41"/>
    <w:rsid w:val="00B34912"/>
    <w:rsid w:val="00B34DA4"/>
    <w:rsid w:val="00B35A76"/>
    <w:rsid w:val="00B3606E"/>
    <w:rsid w:val="00B3634D"/>
    <w:rsid w:val="00B40CAD"/>
    <w:rsid w:val="00B41DB3"/>
    <w:rsid w:val="00B451DB"/>
    <w:rsid w:val="00B5192E"/>
    <w:rsid w:val="00B5274F"/>
    <w:rsid w:val="00B53567"/>
    <w:rsid w:val="00B53729"/>
    <w:rsid w:val="00B56665"/>
    <w:rsid w:val="00B57640"/>
    <w:rsid w:val="00B61A1B"/>
    <w:rsid w:val="00B61B0E"/>
    <w:rsid w:val="00B6212C"/>
    <w:rsid w:val="00B62776"/>
    <w:rsid w:val="00B62DF2"/>
    <w:rsid w:val="00B63280"/>
    <w:rsid w:val="00B6482F"/>
    <w:rsid w:val="00B64EA7"/>
    <w:rsid w:val="00B66C9C"/>
    <w:rsid w:val="00B70594"/>
    <w:rsid w:val="00B71086"/>
    <w:rsid w:val="00B710B7"/>
    <w:rsid w:val="00B739F0"/>
    <w:rsid w:val="00B746CB"/>
    <w:rsid w:val="00B7480D"/>
    <w:rsid w:val="00B74BE8"/>
    <w:rsid w:val="00B76654"/>
    <w:rsid w:val="00B766FB"/>
    <w:rsid w:val="00B809F0"/>
    <w:rsid w:val="00B815EB"/>
    <w:rsid w:val="00B866A1"/>
    <w:rsid w:val="00B874F1"/>
    <w:rsid w:val="00B90898"/>
    <w:rsid w:val="00B9097B"/>
    <w:rsid w:val="00B91BDA"/>
    <w:rsid w:val="00B92169"/>
    <w:rsid w:val="00B945EA"/>
    <w:rsid w:val="00B94A46"/>
    <w:rsid w:val="00B94B1B"/>
    <w:rsid w:val="00B965E5"/>
    <w:rsid w:val="00B9727C"/>
    <w:rsid w:val="00B97AA3"/>
    <w:rsid w:val="00BA004D"/>
    <w:rsid w:val="00BA0FF9"/>
    <w:rsid w:val="00BA1161"/>
    <w:rsid w:val="00BA2D3C"/>
    <w:rsid w:val="00BA3022"/>
    <w:rsid w:val="00BA3133"/>
    <w:rsid w:val="00BA3C1C"/>
    <w:rsid w:val="00BA3D11"/>
    <w:rsid w:val="00BA4EBF"/>
    <w:rsid w:val="00BA7EC4"/>
    <w:rsid w:val="00BB16B1"/>
    <w:rsid w:val="00BB20E7"/>
    <w:rsid w:val="00BB284A"/>
    <w:rsid w:val="00BB36E4"/>
    <w:rsid w:val="00BB37AA"/>
    <w:rsid w:val="00BB4381"/>
    <w:rsid w:val="00BB4578"/>
    <w:rsid w:val="00BB480A"/>
    <w:rsid w:val="00BB657C"/>
    <w:rsid w:val="00BC0359"/>
    <w:rsid w:val="00BC0591"/>
    <w:rsid w:val="00BC5E38"/>
    <w:rsid w:val="00BC6979"/>
    <w:rsid w:val="00BC7642"/>
    <w:rsid w:val="00BD143C"/>
    <w:rsid w:val="00BD2F95"/>
    <w:rsid w:val="00BD35A0"/>
    <w:rsid w:val="00BD7C88"/>
    <w:rsid w:val="00BE15CF"/>
    <w:rsid w:val="00BE4242"/>
    <w:rsid w:val="00BE52E0"/>
    <w:rsid w:val="00BE5EF0"/>
    <w:rsid w:val="00BE70BC"/>
    <w:rsid w:val="00BF13A9"/>
    <w:rsid w:val="00BF4DE7"/>
    <w:rsid w:val="00BF51BC"/>
    <w:rsid w:val="00BF5A28"/>
    <w:rsid w:val="00BF62F1"/>
    <w:rsid w:val="00BF6C44"/>
    <w:rsid w:val="00BF7530"/>
    <w:rsid w:val="00C0192C"/>
    <w:rsid w:val="00C01E7E"/>
    <w:rsid w:val="00C0249A"/>
    <w:rsid w:val="00C02985"/>
    <w:rsid w:val="00C036A2"/>
    <w:rsid w:val="00C05B28"/>
    <w:rsid w:val="00C05C6F"/>
    <w:rsid w:val="00C07B70"/>
    <w:rsid w:val="00C11A1C"/>
    <w:rsid w:val="00C120B6"/>
    <w:rsid w:val="00C126DA"/>
    <w:rsid w:val="00C14151"/>
    <w:rsid w:val="00C211FE"/>
    <w:rsid w:val="00C218B9"/>
    <w:rsid w:val="00C229A8"/>
    <w:rsid w:val="00C25BE9"/>
    <w:rsid w:val="00C262C3"/>
    <w:rsid w:val="00C30880"/>
    <w:rsid w:val="00C30C26"/>
    <w:rsid w:val="00C3194B"/>
    <w:rsid w:val="00C31F52"/>
    <w:rsid w:val="00C3770F"/>
    <w:rsid w:val="00C40153"/>
    <w:rsid w:val="00C41AB8"/>
    <w:rsid w:val="00C43B79"/>
    <w:rsid w:val="00C51568"/>
    <w:rsid w:val="00C526FB"/>
    <w:rsid w:val="00C52B70"/>
    <w:rsid w:val="00C53211"/>
    <w:rsid w:val="00C54CA2"/>
    <w:rsid w:val="00C56797"/>
    <w:rsid w:val="00C6033B"/>
    <w:rsid w:val="00C614F8"/>
    <w:rsid w:val="00C635BE"/>
    <w:rsid w:val="00C638B4"/>
    <w:rsid w:val="00C642F7"/>
    <w:rsid w:val="00C64774"/>
    <w:rsid w:val="00C67428"/>
    <w:rsid w:val="00C72994"/>
    <w:rsid w:val="00C74814"/>
    <w:rsid w:val="00C750D9"/>
    <w:rsid w:val="00C75B1D"/>
    <w:rsid w:val="00C76716"/>
    <w:rsid w:val="00C768BF"/>
    <w:rsid w:val="00C809B1"/>
    <w:rsid w:val="00C81BB8"/>
    <w:rsid w:val="00C8262C"/>
    <w:rsid w:val="00C8293C"/>
    <w:rsid w:val="00C837D2"/>
    <w:rsid w:val="00C83F60"/>
    <w:rsid w:val="00C84E6A"/>
    <w:rsid w:val="00C85949"/>
    <w:rsid w:val="00C864E2"/>
    <w:rsid w:val="00C86871"/>
    <w:rsid w:val="00C875AB"/>
    <w:rsid w:val="00C91F82"/>
    <w:rsid w:val="00C93753"/>
    <w:rsid w:val="00C93877"/>
    <w:rsid w:val="00C94984"/>
    <w:rsid w:val="00CA2328"/>
    <w:rsid w:val="00CA4788"/>
    <w:rsid w:val="00CB0EE3"/>
    <w:rsid w:val="00CB2C70"/>
    <w:rsid w:val="00CB3CD5"/>
    <w:rsid w:val="00CB3D37"/>
    <w:rsid w:val="00CB79AC"/>
    <w:rsid w:val="00CB7AC2"/>
    <w:rsid w:val="00CC173D"/>
    <w:rsid w:val="00CC1C1C"/>
    <w:rsid w:val="00CC32BC"/>
    <w:rsid w:val="00CC341A"/>
    <w:rsid w:val="00CC48D5"/>
    <w:rsid w:val="00CC578E"/>
    <w:rsid w:val="00CC5DBE"/>
    <w:rsid w:val="00CC6822"/>
    <w:rsid w:val="00CC713A"/>
    <w:rsid w:val="00CD02B1"/>
    <w:rsid w:val="00CD0D99"/>
    <w:rsid w:val="00CD18EE"/>
    <w:rsid w:val="00CD1E84"/>
    <w:rsid w:val="00CD2246"/>
    <w:rsid w:val="00CD2C6E"/>
    <w:rsid w:val="00CD3861"/>
    <w:rsid w:val="00CD4454"/>
    <w:rsid w:val="00CD4F82"/>
    <w:rsid w:val="00CD52D1"/>
    <w:rsid w:val="00CD577C"/>
    <w:rsid w:val="00CD717F"/>
    <w:rsid w:val="00CD7B86"/>
    <w:rsid w:val="00CE03D7"/>
    <w:rsid w:val="00CE1BC7"/>
    <w:rsid w:val="00CE1C93"/>
    <w:rsid w:val="00CE1FD8"/>
    <w:rsid w:val="00CE3DA8"/>
    <w:rsid w:val="00CE515B"/>
    <w:rsid w:val="00CF05C4"/>
    <w:rsid w:val="00CF0F34"/>
    <w:rsid w:val="00CF202F"/>
    <w:rsid w:val="00CF248C"/>
    <w:rsid w:val="00CF37A5"/>
    <w:rsid w:val="00CF609C"/>
    <w:rsid w:val="00CF617B"/>
    <w:rsid w:val="00CF7198"/>
    <w:rsid w:val="00CF73C9"/>
    <w:rsid w:val="00CF7980"/>
    <w:rsid w:val="00D00368"/>
    <w:rsid w:val="00D006F1"/>
    <w:rsid w:val="00D00983"/>
    <w:rsid w:val="00D01146"/>
    <w:rsid w:val="00D014E6"/>
    <w:rsid w:val="00D02F7D"/>
    <w:rsid w:val="00D06720"/>
    <w:rsid w:val="00D105C3"/>
    <w:rsid w:val="00D111F9"/>
    <w:rsid w:val="00D11927"/>
    <w:rsid w:val="00D12603"/>
    <w:rsid w:val="00D13F3F"/>
    <w:rsid w:val="00D14983"/>
    <w:rsid w:val="00D14CA8"/>
    <w:rsid w:val="00D15DED"/>
    <w:rsid w:val="00D163E8"/>
    <w:rsid w:val="00D204C1"/>
    <w:rsid w:val="00D23AEE"/>
    <w:rsid w:val="00D267AA"/>
    <w:rsid w:val="00D30368"/>
    <w:rsid w:val="00D31894"/>
    <w:rsid w:val="00D341EA"/>
    <w:rsid w:val="00D35C53"/>
    <w:rsid w:val="00D41F23"/>
    <w:rsid w:val="00D43706"/>
    <w:rsid w:val="00D44676"/>
    <w:rsid w:val="00D44F70"/>
    <w:rsid w:val="00D44F8E"/>
    <w:rsid w:val="00D45975"/>
    <w:rsid w:val="00D4647C"/>
    <w:rsid w:val="00D543CD"/>
    <w:rsid w:val="00D555AA"/>
    <w:rsid w:val="00D55F54"/>
    <w:rsid w:val="00D60893"/>
    <w:rsid w:val="00D62079"/>
    <w:rsid w:val="00D650A4"/>
    <w:rsid w:val="00D66569"/>
    <w:rsid w:val="00D71483"/>
    <w:rsid w:val="00D745B0"/>
    <w:rsid w:val="00D74616"/>
    <w:rsid w:val="00D7691B"/>
    <w:rsid w:val="00D77186"/>
    <w:rsid w:val="00D777E1"/>
    <w:rsid w:val="00D8124D"/>
    <w:rsid w:val="00D83A2B"/>
    <w:rsid w:val="00D85915"/>
    <w:rsid w:val="00D85A96"/>
    <w:rsid w:val="00D8617A"/>
    <w:rsid w:val="00D86A53"/>
    <w:rsid w:val="00D87083"/>
    <w:rsid w:val="00D8779D"/>
    <w:rsid w:val="00D9678B"/>
    <w:rsid w:val="00DA15EB"/>
    <w:rsid w:val="00DA224A"/>
    <w:rsid w:val="00DA2E63"/>
    <w:rsid w:val="00DA377A"/>
    <w:rsid w:val="00DA40EC"/>
    <w:rsid w:val="00DA7C87"/>
    <w:rsid w:val="00DA7CF8"/>
    <w:rsid w:val="00DB05B2"/>
    <w:rsid w:val="00DB0637"/>
    <w:rsid w:val="00DB1038"/>
    <w:rsid w:val="00DB1C74"/>
    <w:rsid w:val="00DB2648"/>
    <w:rsid w:val="00DB2F83"/>
    <w:rsid w:val="00DB555F"/>
    <w:rsid w:val="00DB79A9"/>
    <w:rsid w:val="00DC009F"/>
    <w:rsid w:val="00DC026C"/>
    <w:rsid w:val="00DC5602"/>
    <w:rsid w:val="00DC59A8"/>
    <w:rsid w:val="00DC668E"/>
    <w:rsid w:val="00DC68F6"/>
    <w:rsid w:val="00DD0071"/>
    <w:rsid w:val="00DD0CEB"/>
    <w:rsid w:val="00DD0F6B"/>
    <w:rsid w:val="00DD3E8A"/>
    <w:rsid w:val="00DD3F45"/>
    <w:rsid w:val="00DD4181"/>
    <w:rsid w:val="00DD4C89"/>
    <w:rsid w:val="00DD51E3"/>
    <w:rsid w:val="00DD6826"/>
    <w:rsid w:val="00DD6CAF"/>
    <w:rsid w:val="00DD7993"/>
    <w:rsid w:val="00DD7B6D"/>
    <w:rsid w:val="00DE06F9"/>
    <w:rsid w:val="00DE0964"/>
    <w:rsid w:val="00DE0BCF"/>
    <w:rsid w:val="00DE239B"/>
    <w:rsid w:val="00DE53FD"/>
    <w:rsid w:val="00DE76A7"/>
    <w:rsid w:val="00DE7F66"/>
    <w:rsid w:val="00DF07DF"/>
    <w:rsid w:val="00DF21C8"/>
    <w:rsid w:val="00DF301D"/>
    <w:rsid w:val="00DF32D8"/>
    <w:rsid w:val="00DF3955"/>
    <w:rsid w:val="00DF3BE5"/>
    <w:rsid w:val="00DF416A"/>
    <w:rsid w:val="00DF4AB8"/>
    <w:rsid w:val="00DF7E6E"/>
    <w:rsid w:val="00E00271"/>
    <w:rsid w:val="00E0434B"/>
    <w:rsid w:val="00E047B4"/>
    <w:rsid w:val="00E04A7B"/>
    <w:rsid w:val="00E04BD1"/>
    <w:rsid w:val="00E051C7"/>
    <w:rsid w:val="00E06BAA"/>
    <w:rsid w:val="00E0790C"/>
    <w:rsid w:val="00E0798C"/>
    <w:rsid w:val="00E10DEE"/>
    <w:rsid w:val="00E116EE"/>
    <w:rsid w:val="00E12B8D"/>
    <w:rsid w:val="00E1341E"/>
    <w:rsid w:val="00E14EB8"/>
    <w:rsid w:val="00E14F1A"/>
    <w:rsid w:val="00E2008A"/>
    <w:rsid w:val="00E21C03"/>
    <w:rsid w:val="00E22168"/>
    <w:rsid w:val="00E229F2"/>
    <w:rsid w:val="00E229FC"/>
    <w:rsid w:val="00E23F56"/>
    <w:rsid w:val="00E24723"/>
    <w:rsid w:val="00E2616C"/>
    <w:rsid w:val="00E26289"/>
    <w:rsid w:val="00E27767"/>
    <w:rsid w:val="00E31E08"/>
    <w:rsid w:val="00E32532"/>
    <w:rsid w:val="00E416FF"/>
    <w:rsid w:val="00E4360C"/>
    <w:rsid w:val="00E45113"/>
    <w:rsid w:val="00E47007"/>
    <w:rsid w:val="00E51CB7"/>
    <w:rsid w:val="00E51D03"/>
    <w:rsid w:val="00E53491"/>
    <w:rsid w:val="00E5392B"/>
    <w:rsid w:val="00E5479B"/>
    <w:rsid w:val="00E56983"/>
    <w:rsid w:val="00E61FFE"/>
    <w:rsid w:val="00E65396"/>
    <w:rsid w:val="00E66BF0"/>
    <w:rsid w:val="00E66ED9"/>
    <w:rsid w:val="00E67AD4"/>
    <w:rsid w:val="00E70272"/>
    <w:rsid w:val="00E716B3"/>
    <w:rsid w:val="00E71AC7"/>
    <w:rsid w:val="00E73930"/>
    <w:rsid w:val="00E74366"/>
    <w:rsid w:val="00E75AB8"/>
    <w:rsid w:val="00E7697F"/>
    <w:rsid w:val="00E80E04"/>
    <w:rsid w:val="00E8268E"/>
    <w:rsid w:val="00E8345E"/>
    <w:rsid w:val="00E84FC6"/>
    <w:rsid w:val="00E864BD"/>
    <w:rsid w:val="00E866CA"/>
    <w:rsid w:val="00E869C3"/>
    <w:rsid w:val="00E93688"/>
    <w:rsid w:val="00E93A75"/>
    <w:rsid w:val="00E93D61"/>
    <w:rsid w:val="00E93E51"/>
    <w:rsid w:val="00E93F42"/>
    <w:rsid w:val="00E944E7"/>
    <w:rsid w:val="00E94EAC"/>
    <w:rsid w:val="00E95E3F"/>
    <w:rsid w:val="00E97C56"/>
    <w:rsid w:val="00E97F12"/>
    <w:rsid w:val="00EA1E2F"/>
    <w:rsid w:val="00EA30B9"/>
    <w:rsid w:val="00EA73F1"/>
    <w:rsid w:val="00EB08B2"/>
    <w:rsid w:val="00EB12F4"/>
    <w:rsid w:val="00EB1363"/>
    <w:rsid w:val="00EB58A6"/>
    <w:rsid w:val="00EB6B88"/>
    <w:rsid w:val="00EB7F33"/>
    <w:rsid w:val="00EC1254"/>
    <w:rsid w:val="00EC2DD8"/>
    <w:rsid w:val="00EC3635"/>
    <w:rsid w:val="00EC4E84"/>
    <w:rsid w:val="00EC5289"/>
    <w:rsid w:val="00EC62BC"/>
    <w:rsid w:val="00EC65A9"/>
    <w:rsid w:val="00ED162E"/>
    <w:rsid w:val="00ED28AE"/>
    <w:rsid w:val="00ED3137"/>
    <w:rsid w:val="00ED4DB1"/>
    <w:rsid w:val="00EE1166"/>
    <w:rsid w:val="00EE2F9A"/>
    <w:rsid w:val="00EE2FC0"/>
    <w:rsid w:val="00EE31BF"/>
    <w:rsid w:val="00EE3DA0"/>
    <w:rsid w:val="00EE52BD"/>
    <w:rsid w:val="00EE702A"/>
    <w:rsid w:val="00EF0224"/>
    <w:rsid w:val="00EF056B"/>
    <w:rsid w:val="00EF0E51"/>
    <w:rsid w:val="00EF1120"/>
    <w:rsid w:val="00EF24B2"/>
    <w:rsid w:val="00EF486A"/>
    <w:rsid w:val="00EF518C"/>
    <w:rsid w:val="00EF57D8"/>
    <w:rsid w:val="00EF73D3"/>
    <w:rsid w:val="00EF76A4"/>
    <w:rsid w:val="00F00B5B"/>
    <w:rsid w:val="00F0214B"/>
    <w:rsid w:val="00F028B2"/>
    <w:rsid w:val="00F04090"/>
    <w:rsid w:val="00F05FCE"/>
    <w:rsid w:val="00F061ED"/>
    <w:rsid w:val="00F06427"/>
    <w:rsid w:val="00F0680D"/>
    <w:rsid w:val="00F138D4"/>
    <w:rsid w:val="00F16061"/>
    <w:rsid w:val="00F163D6"/>
    <w:rsid w:val="00F2027C"/>
    <w:rsid w:val="00F210EA"/>
    <w:rsid w:val="00F212B0"/>
    <w:rsid w:val="00F21C8F"/>
    <w:rsid w:val="00F245CB"/>
    <w:rsid w:val="00F25FF2"/>
    <w:rsid w:val="00F27215"/>
    <w:rsid w:val="00F27B6B"/>
    <w:rsid w:val="00F30652"/>
    <w:rsid w:val="00F363A7"/>
    <w:rsid w:val="00F378DD"/>
    <w:rsid w:val="00F44816"/>
    <w:rsid w:val="00F4511D"/>
    <w:rsid w:val="00F4534B"/>
    <w:rsid w:val="00F45A7A"/>
    <w:rsid w:val="00F45CAE"/>
    <w:rsid w:val="00F46E4A"/>
    <w:rsid w:val="00F47A55"/>
    <w:rsid w:val="00F47C36"/>
    <w:rsid w:val="00F5031E"/>
    <w:rsid w:val="00F50BC7"/>
    <w:rsid w:val="00F514B7"/>
    <w:rsid w:val="00F526C0"/>
    <w:rsid w:val="00F52E38"/>
    <w:rsid w:val="00F5345E"/>
    <w:rsid w:val="00F53B11"/>
    <w:rsid w:val="00F5504F"/>
    <w:rsid w:val="00F55968"/>
    <w:rsid w:val="00F6185E"/>
    <w:rsid w:val="00F64670"/>
    <w:rsid w:val="00F65483"/>
    <w:rsid w:val="00F65CF6"/>
    <w:rsid w:val="00F679CC"/>
    <w:rsid w:val="00F705E3"/>
    <w:rsid w:val="00F70AA5"/>
    <w:rsid w:val="00F711A4"/>
    <w:rsid w:val="00F712CB"/>
    <w:rsid w:val="00F713E9"/>
    <w:rsid w:val="00F7167F"/>
    <w:rsid w:val="00F73A4F"/>
    <w:rsid w:val="00F7466A"/>
    <w:rsid w:val="00F756AD"/>
    <w:rsid w:val="00F75790"/>
    <w:rsid w:val="00F76712"/>
    <w:rsid w:val="00F77D1F"/>
    <w:rsid w:val="00F77D6C"/>
    <w:rsid w:val="00F83518"/>
    <w:rsid w:val="00F83F5D"/>
    <w:rsid w:val="00F8452E"/>
    <w:rsid w:val="00F84DB6"/>
    <w:rsid w:val="00F84E56"/>
    <w:rsid w:val="00F87274"/>
    <w:rsid w:val="00F87E18"/>
    <w:rsid w:val="00F90876"/>
    <w:rsid w:val="00F934C5"/>
    <w:rsid w:val="00F93D9F"/>
    <w:rsid w:val="00F95727"/>
    <w:rsid w:val="00FA2C55"/>
    <w:rsid w:val="00FA337A"/>
    <w:rsid w:val="00FA35AA"/>
    <w:rsid w:val="00FA363C"/>
    <w:rsid w:val="00FA4075"/>
    <w:rsid w:val="00FA5AB4"/>
    <w:rsid w:val="00FA6D31"/>
    <w:rsid w:val="00FB0883"/>
    <w:rsid w:val="00FB17B9"/>
    <w:rsid w:val="00FB24BC"/>
    <w:rsid w:val="00FB3232"/>
    <w:rsid w:val="00FB39C3"/>
    <w:rsid w:val="00FB3AAC"/>
    <w:rsid w:val="00FB533A"/>
    <w:rsid w:val="00FC324B"/>
    <w:rsid w:val="00FC5760"/>
    <w:rsid w:val="00FC706C"/>
    <w:rsid w:val="00FC78F8"/>
    <w:rsid w:val="00FD0E7F"/>
    <w:rsid w:val="00FD0F08"/>
    <w:rsid w:val="00FD2613"/>
    <w:rsid w:val="00FD2F20"/>
    <w:rsid w:val="00FD3A15"/>
    <w:rsid w:val="00FD42B2"/>
    <w:rsid w:val="00FD58AD"/>
    <w:rsid w:val="00FD5B18"/>
    <w:rsid w:val="00FD6176"/>
    <w:rsid w:val="00FD6384"/>
    <w:rsid w:val="00FE1305"/>
    <w:rsid w:val="00FE1BB3"/>
    <w:rsid w:val="00FE1F93"/>
    <w:rsid w:val="00FE5ADD"/>
    <w:rsid w:val="00FF0177"/>
    <w:rsid w:val="00FF045B"/>
    <w:rsid w:val="00FF0B3A"/>
    <w:rsid w:val="00FF106C"/>
    <w:rsid w:val="00FF274A"/>
    <w:rsid w:val="00FF338A"/>
    <w:rsid w:val="00FF3999"/>
    <w:rsid w:val="00FF40ED"/>
    <w:rsid w:val="021E8B93"/>
    <w:rsid w:val="0485C90E"/>
    <w:rsid w:val="04878E17"/>
    <w:rsid w:val="08500751"/>
    <w:rsid w:val="09DB3E0E"/>
    <w:rsid w:val="1990D386"/>
    <w:rsid w:val="1DC0E05B"/>
    <w:rsid w:val="20205956"/>
    <w:rsid w:val="2052225F"/>
    <w:rsid w:val="28F4CF1B"/>
    <w:rsid w:val="362A2FB4"/>
    <w:rsid w:val="4AD77968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FB136411-8742-4874-8BE7-7F6DF62C8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pl-PL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pl-PL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pl-PL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pl-PL"/>
    </w:rPr>
  </w:style>
  <w:style w:type="paragraph" w:styleId="Revision">
    <w:name w:val="Revision"/>
    <w:hidden/>
    <w:uiPriority w:val="99"/>
    <w:semiHidden/>
    <w:rsid w:val="00557B86"/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7281"/>
    <w:pPr>
      <w:ind w:left="720"/>
      <w:contextualSpacing/>
    </w:pPr>
  </w:style>
  <w:style w:type="character" w:customStyle="1" w:styleId="normaltextrun">
    <w:name w:val="normaltextrun"/>
    <w:basedOn w:val="DefaultParagraphFont"/>
    <w:rsid w:val="00CF2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DEFD145-B3EA-4578-9109-F73E13F38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6EA1D4-9BC6-43E8-9D31-BBFE1231A6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3</cp:revision>
  <cp:lastPrinted>2022-08-25T00:27:00Z</cp:lastPrinted>
  <dcterms:created xsi:type="dcterms:W3CDTF">2022-11-23T15:40:00Z</dcterms:created>
  <dcterms:modified xsi:type="dcterms:W3CDTF">2022-11-24T08:34:00Z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GrammarlyDocumentId">
    <vt:lpwstr>0d10b494ddcb574ced84f2cd65a53c3a62867dc860736dbc523cf17b5b9d9c05</vt:lpwstr>
  </property>
  <property fmtid="{D5CDD505-2E9C-101B-9397-08002B2CF9AE}" pid="4" name="MediaServiceImageTags">
    <vt:lpwstr/>
  </property>
</Properties>
</file>