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413305D"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Inovativní materiály a design, které budou debutovat na první evropské speciální celoroční pneumatice pro elektrická vozidla: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6414825C" w:rsidR="00CD3861" w:rsidRDefault="00256730" w:rsidP="00193BFC">
      <w:pPr>
        <w:rPr>
          <w:rFonts w:ascii="Century Gothic" w:hAnsi="Century Gothic" w:cs="Clother Light"/>
          <w:sz w:val="20"/>
          <w:szCs w:val="20"/>
        </w:rPr>
      </w:pPr>
      <w:r w:rsidRPr="00256730">
        <w:rPr>
          <w:rFonts w:ascii="Century Gothic" w:hAnsi="Century Gothic"/>
          <w:b/>
          <w:sz w:val="20"/>
        </w:rPr>
        <w:t>2 November 2022</w:t>
      </w:r>
      <w:r w:rsidR="00DE239B" w:rsidRPr="00256730">
        <w:rPr>
          <w:rFonts w:ascii="Century Gothic" w:hAnsi="Century Gothic"/>
          <w:b/>
          <w:sz w:val="20"/>
        </w:rPr>
        <w:t xml:space="preserve"> </w:t>
      </w:r>
      <w:r w:rsidR="00DE239B">
        <w:rPr>
          <w:rFonts w:ascii="Century Gothic" w:hAnsi="Century Gothic"/>
          <w:sz w:val="20"/>
        </w:rPr>
        <w:t>– Společnost Apollo Tyres potvrdila, že nový model Vredestein Quatrac Pro EV, který se po svém uvedení na trh v prosinci vstane první specializovanou celoroční pneumatikou pro elektrická vozidla (EV) v Evropě, poprvé představí celou řadu pokročilých designových prvků a materiálů. Pneumatika byla vyvinuta speciálně pro celoroční použití na elektrických a hybridních vozidlech. Jejím cílem je poskytovat delší dojezd a současně zajistit vynikající přilnavost a trakci za všech podmínek – včetně ledu a sněhu.</w:t>
      </w:r>
    </w:p>
    <w:p w14:paraId="4AA859EC" w14:textId="77777777" w:rsidR="00CD3861" w:rsidRDefault="00CD3861" w:rsidP="00193BFC">
      <w:pPr>
        <w:rPr>
          <w:rFonts w:ascii="Century Gothic" w:hAnsi="Century Gothic" w:cs="Clother Light"/>
          <w:sz w:val="20"/>
          <w:szCs w:val="20"/>
        </w:rPr>
      </w:pPr>
    </w:p>
    <w:p w14:paraId="58910E82" w14:textId="1B0FDBA8" w:rsidR="00207D17" w:rsidRDefault="00015E05" w:rsidP="00193BFC">
      <w:pPr>
        <w:rPr>
          <w:rFonts w:ascii="Century Gothic" w:hAnsi="Century Gothic" w:cs="Clother Light"/>
          <w:sz w:val="20"/>
          <w:szCs w:val="20"/>
        </w:rPr>
      </w:pPr>
      <w:r>
        <w:rPr>
          <w:rFonts w:ascii="Century Gothic" w:hAnsi="Century Gothic"/>
          <w:sz w:val="20"/>
        </w:rPr>
        <w:t xml:space="preserve">Nová pneumatika pro elektrická vozidla byla porovnána se současnou řadou oceňovaných celoročních pneumatik Vredestein. Počítačové simulace pneumatik společnosti Apollo a testovací program v reálném světě potvrzují, že nová pneumatika pro elektrická vozidla poskytuje vynikající úroveň přilnavosti, umožňuje delší dojezd díky nižšímu valivému odporu a lehčí konstrukci, má menší dopad na životní prostředí, je méně hlučná, nabízí tišší a pohodlnější jízdu a zkracuje brzdnou dráhu.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Navíc byl model Vredestein Quatrac Pro EV navržen tak, aby během výroby vznikalo méně CO2, což přispívá ke snížení celkového uhlíkové stopy po celou dobu životnosti. Nová pneumatika bude vyráběna ve dvou evropských výrobních závodech společnosti Apollo Tyres: v nizozemském Enschede a v maďarském Gyöngyöshalászu.</w:t>
      </w:r>
    </w:p>
    <w:p w14:paraId="153F7740" w14:textId="77777777" w:rsidR="00BB4381" w:rsidRDefault="00BB4381" w:rsidP="00193BFC">
      <w:pPr>
        <w:rPr>
          <w:rFonts w:ascii="Century Gothic" w:hAnsi="Century Gothic" w:cs="Clother Light"/>
          <w:sz w:val="20"/>
          <w:szCs w:val="20"/>
        </w:rPr>
      </w:pPr>
    </w:p>
    <w:p w14:paraId="1601D59F" w14:textId="2DCEBB8E" w:rsidR="00334BB2" w:rsidRDefault="006116BB" w:rsidP="00193BFC">
      <w:pPr>
        <w:rPr>
          <w:rFonts w:ascii="Century Gothic" w:hAnsi="Century Gothic" w:cs="Clother Light"/>
          <w:sz w:val="20"/>
          <w:szCs w:val="20"/>
        </w:rPr>
      </w:pPr>
      <w:r>
        <w:rPr>
          <w:rFonts w:ascii="Century Gothic" w:hAnsi="Century Gothic"/>
          <w:sz w:val="20"/>
        </w:rPr>
        <w:t>Výkon nové pneumatiky pro elektrická vozidla do každého počasí je plně certifikován podle nejvyšších průmyslových norem pro celoroční pneumatiky, takže může na boční stěně nést referenční symbol „hory se třemi vrcholy a sněhovou vločkou“, který potvrzuje její způsobilost pro provoz v zimních podmínkách.</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Mezi „prvenství“ modelu Quatrac Pro EV patří optimalizovaná směs polymerů čtvrté generace a „inteligentní“ křemík v běhounu, které maximalizují přilnavost na mokrém povrchu a zároveň zajišťují nízkou úroveň valivého odporu. Pro snížení spotřeby energie při používání je konstrukce pneumatiky výrazně lehčí díky tenčím bočním stěnám, nižšímu vrcholu a lehčímu materiálu pásu.</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Nová pneumatika EV bude mít řadu nových konstrukčních vlastností specifických pro elektrická vozidla. Patří mezi ně podélné drážky s mnohem ostřejšími boky, které zabraňují vyšším zatížením v zatáčkách, a vnější rameno, které je širší než vnitřní rameno, aby odolalo deformaci a zlepšilo ovládání vozidla na suchém a mokrém povrchu.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Další podrobnosti o pneumatice Vredestein Quatrac Pro EV – včetně údajů o výkonu a dostupných rozměrů – budou potvrzeny před uvedením na trh.</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Průkopníci v celoročních pneumatikách</w:t>
      </w:r>
    </w:p>
    <w:p w14:paraId="49FA6BB5" w14:textId="66B60E33" w:rsidR="00134315" w:rsidRPr="00134315" w:rsidRDefault="00134315" w:rsidP="00134315">
      <w:pPr>
        <w:rPr>
          <w:rFonts w:ascii="Century Gothic" w:hAnsi="Century Gothic" w:cs="Clother Light"/>
          <w:sz w:val="20"/>
          <w:szCs w:val="20"/>
        </w:rPr>
      </w:pPr>
      <w:r>
        <w:rPr>
          <w:rFonts w:ascii="Century Gothic" w:hAnsi="Century Gothic"/>
          <w:sz w:val="20"/>
        </w:rPr>
        <w:t>Prémiová značka pneumatik Vredestein je od svého založení na začátku 90. let na předním místě trhu s celoročními pneumatikami. Společnost Apollo Tyres čerpá ze svých znalostí zimních a letních pneumatik i nyní při výrobě oceňovaných celoročních produktů, které si za všech okolností zachovají prvotřídní výkon. Tyto odborné znalosti v oblasti celoročních pneumatik byly nyní využity při zavedení nové úrovně inovací do segmentu pneumatik pro elektrická vozidla (EV).</w:t>
      </w: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[KONEC]</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 společnosti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Společnost Apollo Tyres Ltd je mezinárodní výrobce pneumatik a přední značka pneumatik v Indii. Společnost má v Indii několik výrobních závodů a po jednom výrobním závodě v Nizozemsku a Maďarsku. Společnost prodává své produkty prodává své produkty pod dvěma globálními značkami – Apollo a Vredestein. Její produkty jsou dostupné ve více než 100 zemích prostřednictvím rozsáhlé sítě značkových, exkluzivních a rozšířených prodejen.</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D024" w14:textId="77777777" w:rsidR="005D1765" w:rsidRDefault="005D1765" w:rsidP="005C5C2E">
      <w:r>
        <w:separator/>
      </w:r>
    </w:p>
  </w:endnote>
  <w:endnote w:type="continuationSeparator" w:id="0">
    <w:p w14:paraId="1502F4B7" w14:textId="77777777" w:rsidR="005D1765" w:rsidRDefault="005D1765" w:rsidP="005C5C2E">
      <w:r>
        <w:continuationSeparator/>
      </w:r>
    </w:p>
  </w:endnote>
  <w:endnote w:type="continuationNotice" w:id="1">
    <w:p w14:paraId="2A18DA0B" w14:textId="77777777" w:rsidR="005D1765" w:rsidRDefault="005D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B182" w14:textId="77777777" w:rsidR="005D1765" w:rsidRDefault="005D1765" w:rsidP="005C5C2E">
      <w:r>
        <w:separator/>
      </w:r>
    </w:p>
  </w:footnote>
  <w:footnote w:type="continuationSeparator" w:id="0">
    <w:p w14:paraId="726C0A27" w14:textId="77777777" w:rsidR="005D1765" w:rsidRDefault="005D1765" w:rsidP="005C5C2E">
      <w:r>
        <w:continuationSeparator/>
      </w:r>
    </w:p>
  </w:footnote>
  <w:footnote w:type="continuationNotice" w:id="1">
    <w:p w14:paraId="4BEECF0E" w14:textId="77777777" w:rsidR="005D1765" w:rsidRDefault="005D1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Vydání pro média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6730"/>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cs-CZ"/>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cs-CZ"/>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cs-CZ"/>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cs-CZ"/>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cs-CZ"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cs-CZ"/>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2022-08-25T00:27:00Z</cp:lastPrinted>
  <dcterms:created xsi:type="dcterms:W3CDTF">2022-11-02T09:03:00Z</dcterms:created>
  <dcterms:modified xsi:type="dcterms:W3CDTF">2022-11-02T09:03:00Z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