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413305D" w:rsidR="00933CD0" w:rsidRDefault="00D204C1">
      <w:pPr>
        <w:rPr>
          <w:rFonts w:ascii="Century Gothic" w:hAnsi="Century Gothic" w:cs="Clother Black"/>
          <w:b/>
          <w:bCs/>
          <w:sz w:val="32"/>
          <w:szCs w:val="32"/>
        </w:rPr>
      </w:pPr>
      <w:bookmarkStart w:id="0" w:name="_Hlk75431152"/>
      <w:r>
        <w:rPr>
          <w:rFonts w:ascii="Century Gothic" w:hAnsi="Century Gothic"/>
          <w:b/>
          <w:sz w:val="32"/>
        </w:rPr>
        <w:t xml:space="preserve">Innovative materialer og innovativt design lanceres til Europas første dedikerede helårsdæk til elbiler: Vredestein Quatrac Pro EV </w:t>
      </w:r>
    </w:p>
    <w:p w14:paraId="4D12EA08" w14:textId="77777777" w:rsidR="00B710B7" w:rsidRDefault="00B710B7">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66F6170B" w14:textId="47696547" w:rsidR="00CD3861" w:rsidRDefault="00640788" w:rsidP="00193BFC">
      <w:pPr>
        <w:rPr>
          <w:rFonts w:ascii="Century Gothic" w:hAnsi="Century Gothic" w:cs="Clother Light"/>
          <w:sz w:val="20"/>
          <w:szCs w:val="20"/>
        </w:rPr>
      </w:pPr>
      <w:r w:rsidRPr="00640788">
        <w:rPr>
          <w:rFonts w:ascii="Century Gothic" w:hAnsi="Century Gothic"/>
          <w:b/>
          <w:sz w:val="20"/>
        </w:rPr>
        <w:t xml:space="preserve">2 November 2022 </w:t>
      </w:r>
      <w:r w:rsidR="00DE239B">
        <w:rPr>
          <w:rFonts w:ascii="Century Gothic" w:hAnsi="Century Gothic"/>
          <w:sz w:val="20"/>
        </w:rPr>
        <w:t xml:space="preserve">– </w:t>
      </w:r>
      <w:bookmarkStart w:id="1" w:name="_Hlk118267898"/>
      <w:r w:rsidR="00DE239B">
        <w:rPr>
          <w:rFonts w:ascii="Century Gothic" w:hAnsi="Century Gothic"/>
          <w:sz w:val="20"/>
        </w:rPr>
        <w:t>Apollo Tyres har bekræftet, at det nye Vredestein Quatrac Pro EV, som bliver Europas første dedikerede helårsdæk til elbiler (EV), når det kommer i handlen til december, vil debutere med en række avancerede designfunktioner og -materialer. Dækket er udviklet specielt til brug året rundt på batteridrevne elkøretøjer og hybridbiler og er udviklet til at levere større rækkevidde, samtidig med at det giver et fremragende vejgreb og trækkraft under alle forhold – herunder is og sne.</w:t>
      </w:r>
    </w:p>
    <w:p w14:paraId="4AA859EC" w14:textId="77777777" w:rsidR="00CD3861" w:rsidRDefault="00CD3861" w:rsidP="00193BFC">
      <w:pPr>
        <w:rPr>
          <w:rFonts w:ascii="Century Gothic" w:hAnsi="Century Gothic" w:cs="Clother Light"/>
          <w:sz w:val="20"/>
          <w:szCs w:val="20"/>
        </w:rPr>
      </w:pPr>
    </w:p>
    <w:p w14:paraId="58910E82" w14:textId="1B0FDBA8" w:rsidR="00207D17" w:rsidRDefault="00015E05" w:rsidP="00193BFC">
      <w:pPr>
        <w:rPr>
          <w:rFonts w:ascii="Century Gothic" w:hAnsi="Century Gothic" w:cs="Clother Light"/>
          <w:sz w:val="20"/>
          <w:szCs w:val="20"/>
        </w:rPr>
      </w:pPr>
      <w:r>
        <w:rPr>
          <w:rFonts w:ascii="Century Gothic" w:hAnsi="Century Gothic"/>
          <w:sz w:val="20"/>
        </w:rPr>
        <w:t xml:space="preserve">Det nye EV-dæk er blevet testet i forhold til det aktuelle udvalg af prisvindende helårsdæk fra Vredestein. Apollo Tyres' computersimulationer og testprogram i den virkelige verden bekræfter, at det nye EV-dæk giver et bedre vejgreb, fremmer øget rækkevidde takket være den lavere rullemodstand og lettere konstruktion, har en lavere miljøpåvirkning, producerer mindre støj, giver en mere støjsvag og mere komfortabel kørsel og reducerer bremselængden. </w:t>
      </w:r>
    </w:p>
    <w:p w14:paraId="57345AE6" w14:textId="77777777" w:rsidR="00207D17" w:rsidRDefault="00207D17" w:rsidP="00193BFC">
      <w:pPr>
        <w:rPr>
          <w:rFonts w:ascii="Century Gothic" w:hAnsi="Century Gothic" w:cs="Clother Light"/>
          <w:sz w:val="20"/>
          <w:szCs w:val="20"/>
        </w:rPr>
      </w:pPr>
    </w:p>
    <w:p w14:paraId="77FF5869" w14:textId="63C997A8" w:rsidR="00BB4381" w:rsidRDefault="0088389B" w:rsidP="00193BFC">
      <w:pPr>
        <w:rPr>
          <w:rFonts w:ascii="Century Gothic" w:hAnsi="Century Gothic" w:cs="Clother Light"/>
          <w:sz w:val="20"/>
          <w:szCs w:val="20"/>
        </w:rPr>
      </w:pPr>
      <w:r>
        <w:rPr>
          <w:rFonts w:ascii="Century Gothic" w:hAnsi="Century Gothic"/>
          <w:sz w:val="20"/>
        </w:rPr>
        <w:t>Derudover er Vredestein Quatrac Pro EV blevet udviklet, så der genereres mindre CO2 under produktionen, hvilket bidrager til en reduceret miljøpåvirkning gennem hele dækkets levetid. Det nye dæk vil blive produceret på Apollo Tyres' to europæiske produktionsanlæg, i Enschede i Holland og Gyöngyöshalász i Ungarn.</w:t>
      </w:r>
    </w:p>
    <w:bookmarkEnd w:id="1"/>
    <w:p w14:paraId="153F7740" w14:textId="77777777" w:rsidR="00BB4381" w:rsidRDefault="00BB4381" w:rsidP="00193BFC">
      <w:pPr>
        <w:rPr>
          <w:rFonts w:ascii="Century Gothic" w:hAnsi="Century Gothic" w:cs="Clother Light"/>
          <w:sz w:val="20"/>
          <w:szCs w:val="20"/>
        </w:rPr>
      </w:pPr>
    </w:p>
    <w:p w14:paraId="1601D59F" w14:textId="2DCEBB8E" w:rsidR="00334BB2" w:rsidRDefault="006116BB" w:rsidP="00193BFC">
      <w:pPr>
        <w:rPr>
          <w:rFonts w:ascii="Century Gothic" w:hAnsi="Century Gothic" w:cs="Clother Light"/>
          <w:sz w:val="20"/>
          <w:szCs w:val="20"/>
        </w:rPr>
      </w:pPr>
      <w:r>
        <w:rPr>
          <w:rFonts w:ascii="Century Gothic" w:hAnsi="Century Gothic"/>
          <w:sz w:val="20"/>
        </w:rPr>
        <w:t>Det nye EV-dæks ydeevne i al slags vejr er fuldt certificeret i henhold til de højeste branchestandarder for et helårsdæk, så det kan bære "Three Peak Mountain Snowflake"-symbolet på sidevæggen, som bekræfter dækkets ydeevne under vinterforhold.</w:t>
      </w:r>
    </w:p>
    <w:p w14:paraId="7340D95C" w14:textId="77777777" w:rsidR="00334BB2" w:rsidRDefault="00334BB2" w:rsidP="00193BFC">
      <w:pPr>
        <w:rPr>
          <w:rFonts w:ascii="Century Gothic" w:hAnsi="Century Gothic" w:cs="Clother Light"/>
          <w:sz w:val="20"/>
          <w:szCs w:val="20"/>
        </w:rPr>
      </w:pPr>
    </w:p>
    <w:p w14:paraId="5D07B11C" w14:textId="411EC8CB" w:rsidR="00BB4381" w:rsidRDefault="00FF045B" w:rsidP="00BB4381">
      <w:pPr>
        <w:rPr>
          <w:rFonts w:ascii="Century Gothic" w:hAnsi="Century Gothic" w:cs="Clother Light"/>
          <w:sz w:val="20"/>
          <w:szCs w:val="20"/>
        </w:rPr>
      </w:pPr>
      <w:r>
        <w:rPr>
          <w:rFonts w:ascii="Century Gothic" w:hAnsi="Century Gothic"/>
          <w:sz w:val="20"/>
        </w:rPr>
        <w:t>Blandt innovationerne til Quatrac Pro EV er en optimeret blanding af fjerdegenerations polymerer og "smart" silica i slidbanen, som maksimerer vejgreb på våde overflader og samtidig giver et lavt niveau af rullemodstand. For at reducere energiforbruget under brug er dækkets konstruktion betydeligt lettere takket være de tyndere sidevægge, det nederste apex og det lettere remmateriale.</w:t>
      </w:r>
    </w:p>
    <w:p w14:paraId="02F081A3" w14:textId="77777777" w:rsidR="00C262C3" w:rsidRPr="00D204C1" w:rsidRDefault="00C262C3" w:rsidP="00BB4381">
      <w:pPr>
        <w:rPr>
          <w:rFonts w:ascii="Century Gothic" w:hAnsi="Century Gothic" w:cs="Clother Light"/>
          <w:sz w:val="20"/>
          <w:szCs w:val="20"/>
        </w:rPr>
      </w:pPr>
    </w:p>
    <w:p w14:paraId="412AA956" w14:textId="557D0E03" w:rsidR="00BB4381" w:rsidRPr="00D204C1" w:rsidRDefault="00091D47" w:rsidP="00BB4381">
      <w:pPr>
        <w:rPr>
          <w:rFonts w:ascii="Century Gothic" w:hAnsi="Century Gothic" w:cs="Clother Light"/>
          <w:sz w:val="20"/>
          <w:szCs w:val="20"/>
        </w:rPr>
      </w:pPr>
      <w:r>
        <w:rPr>
          <w:rFonts w:ascii="Century Gothic" w:hAnsi="Century Gothic"/>
          <w:sz w:val="20"/>
        </w:rPr>
        <w:t xml:space="preserve">Det nye EV-dæk vil have en række nye EV-specifikke designegenskaber. Disse omfatter længderiller med meget stejlere flanker for at imødekomme de større belastninger i sving og en udvendig skulder, der er bredere end den indvendige skulder for at modstå deformering og forbedre håndteringen under både tørre og våde vejrforhold. </w:t>
      </w:r>
    </w:p>
    <w:p w14:paraId="37D993A7" w14:textId="77777777" w:rsidR="001228BC" w:rsidRDefault="001228BC" w:rsidP="0064300F">
      <w:pPr>
        <w:rPr>
          <w:rFonts w:ascii="Century Gothic" w:hAnsi="Century Gothic" w:cs="Clother Light"/>
          <w:sz w:val="20"/>
          <w:szCs w:val="20"/>
        </w:rPr>
      </w:pPr>
    </w:p>
    <w:p w14:paraId="4855AA6F" w14:textId="11524873" w:rsidR="004769D9" w:rsidRDefault="004769D9" w:rsidP="0064300F">
      <w:pPr>
        <w:rPr>
          <w:rFonts w:ascii="Century Gothic" w:hAnsi="Century Gothic" w:cs="Clother Light"/>
          <w:sz w:val="20"/>
          <w:szCs w:val="20"/>
        </w:rPr>
      </w:pPr>
      <w:r>
        <w:rPr>
          <w:rFonts w:ascii="Century Gothic" w:hAnsi="Century Gothic"/>
          <w:sz w:val="20"/>
        </w:rPr>
        <w:t>Yderligere oplysninger om Vredestein Quatrac Pro EV-dækket – herunder ydeevnedata og tilgængelige størrelser – vil blive bekræftet før lanceringen.</w:t>
      </w:r>
    </w:p>
    <w:p w14:paraId="35969BB0" w14:textId="77777777" w:rsidR="004769D9" w:rsidRDefault="004769D9"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Pionerer inden for helårsdæk</w:t>
      </w:r>
    </w:p>
    <w:p w14:paraId="49FA6BB5" w14:textId="66B60E33" w:rsidR="00134315" w:rsidRPr="00134315" w:rsidRDefault="00134315" w:rsidP="00134315">
      <w:pPr>
        <w:rPr>
          <w:rFonts w:ascii="Century Gothic" w:hAnsi="Century Gothic" w:cs="Clother Light"/>
          <w:sz w:val="20"/>
          <w:szCs w:val="20"/>
        </w:rPr>
      </w:pPr>
      <w:r>
        <w:rPr>
          <w:rFonts w:ascii="Century Gothic" w:hAnsi="Century Gothic"/>
          <w:sz w:val="20"/>
        </w:rPr>
        <w:t>Vredestein Premium-dækmærket har været på forkant med markedet for helårsdæk siden dets start i begyndelsen af 1990'erne. Apollo Tyres fortsætter med at trække på sin viden om vinter- og sommerdæk for at producere prisvindende produkter til alle fire årstider, der bevarer førsteklasses ydeevne uanset vejrforholdene. Denne ekspertise inden for helårsdæk udnyttes nu til at bringe nye niveauer af innovation ind i segmentet for dæk til elkøretøjer.</w:t>
      </w:r>
    </w:p>
    <w:p w14:paraId="6526A0E3" w14:textId="77777777" w:rsidR="00447CB9" w:rsidRPr="005C634E" w:rsidRDefault="00447CB9"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[SLUT]</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99BC9C4" w14:textId="77777777" w:rsidR="00B710B7" w:rsidRPr="005C634E"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lastRenderedPageBreak/>
        <w:t>Hvis du vil vide mere, kan du kontakte:</w:t>
      </w:r>
    </w:p>
    <w:p w14:paraId="5EFD3D22" w14:textId="1316E868" w:rsidR="00BB37AA" w:rsidRPr="00BB37AA" w:rsidRDefault="002723E7" w:rsidP="002723E7">
      <w:pPr>
        <w:widowControl w:val="0"/>
        <w:autoSpaceDE w:val="0"/>
        <w:autoSpaceDN w:val="0"/>
        <w:adjustRightInd w:val="0"/>
        <w:spacing w:line="288" w:lineRule="auto"/>
        <w:textAlignment w:val="center"/>
        <w:rPr>
          <w:rFonts w:ascii="Century Gothic" w:hAnsi="Century Gothic" w:cs="Clother Light"/>
          <w:color w:val="000000"/>
          <w:sz w:val="16"/>
          <w:szCs w:val="16"/>
        </w:rPr>
      </w:pPr>
      <w:r>
        <w:rPr>
          <w:rFonts w:ascii="Century Gothic" w:hAnsi="Century Gothic"/>
          <w:b/>
          <w:color w:val="FF0000"/>
          <w:sz w:val="16"/>
        </w:rPr>
        <w:t>[PR-kontaktoplysninger for lokalt marked skal tilføjes]</w:t>
      </w:r>
    </w:p>
    <w:p w14:paraId="47EF77F0" w14:textId="77777777" w:rsidR="00BB37AA" w:rsidRPr="005C634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er en international dækproducent og det førende dækmærke i Indien. Virksomheden har flere produktionsenheder i Indien og en enhed i henholdsvis Holland og Ungarn. Virksomheden markedsfører sine produkter under de to globale mærker – Apollo og Vredestein, og dens produkter er tilgængelige i mere end 100 lande gennem et omfattende netværk af butikker, som tilbyder hhv. mærkevarer og eksklusive produkter.</w:t>
      </w:r>
    </w:p>
    <w:sectPr w:rsidR="005C5C2E" w:rsidRPr="003D1723"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D024" w14:textId="77777777" w:rsidR="005D1765" w:rsidRDefault="005D1765" w:rsidP="005C5C2E">
      <w:r>
        <w:separator/>
      </w:r>
    </w:p>
  </w:endnote>
  <w:endnote w:type="continuationSeparator" w:id="0">
    <w:p w14:paraId="1502F4B7" w14:textId="77777777" w:rsidR="005D1765" w:rsidRDefault="005D1765" w:rsidP="005C5C2E">
      <w:r>
        <w:continuationSeparator/>
      </w:r>
    </w:p>
  </w:endnote>
  <w:endnote w:type="continuationNotice" w:id="1">
    <w:p w14:paraId="2A18DA0B" w14:textId="77777777" w:rsidR="005D1765" w:rsidRDefault="005D1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B182" w14:textId="77777777" w:rsidR="005D1765" w:rsidRDefault="005D1765" w:rsidP="005C5C2E">
      <w:r>
        <w:separator/>
      </w:r>
    </w:p>
  </w:footnote>
  <w:footnote w:type="continuationSeparator" w:id="0">
    <w:p w14:paraId="726C0A27" w14:textId="77777777" w:rsidR="005D1765" w:rsidRDefault="005D1765" w:rsidP="005C5C2E">
      <w:r>
        <w:continuationSeparator/>
      </w:r>
    </w:p>
  </w:footnote>
  <w:footnote w:type="continuationNotice" w:id="1">
    <w:p w14:paraId="4BEECF0E" w14:textId="77777777" w:rsidR="005D1765" w:rsidRDefault="005D1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Pressemeddelelse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4582"/>
    <w:rsid w:val="000063AA"/>
    <w:rsid w:val="000076CF"/>
    <w:rsid w:val="00014066"/>
    <w:rsid w:val="00015E05"/>
    <w:rsid w:val="00017B28"/>
    <w:rsid w:val="0002004F"/>
    <w:rsid w:val="000238DE"/>
    <w:rsid w:val="00026A0E"/>
    <w:rsid w:val="00026A4C"/>
    <w:rsid w:val="00027F91"/>
    <w:rsid w:val="000339A2"/>
    <w:rsid w:val="00041822"/>
    <w:rsid w:val="00047FF6"/>
    <w:rsid w:val="0005015E"/>
    <w:rsid w:val="0005523A"/>
    <w:rsid w:val="00056549"/>
    <w:rsid w:val="000570B9"/>
    <w:rsid w:val="00057327"/>
    <w:rsid w:val="00057DB1"/>
    <w:rsid w:val="00061036"/>
    <w:rsid w:val="00062014"/>
    <w:rsid w:val="00065A17"/>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24C"/>
    <w:rsid w:val="0009337E"/>
    <w:rsid w:val="000940EB"/>
    <w:rsid w:val="000A1D86"/>
    <w:rsid w:val="000A4C63"/>
    <w:rsid w:val="000A57D5"/>
    <w:rsid w:val="000A5F7C"/>
    <w:rsid w:val="000B0B36"/>
    <w:rsid w:val="000B10F8"/>
    <w:rsid w:val="000B158E"/>
    <w:rsid w:val="000B7D44"/>
    <w:rsid w:val="000C08FE"/>
    <w:rsid w:val="000C0C77"/>
    <w:rsid w:val="000C14D5"/>
    <w:rsid w:val="000C4F7E"/>
    <w:rsid w:val="000C6171"/>
    <w:rsid w:val="000C7F1D"/>
    <w:rsid w:val="000D42E6"/>
    <w:rsid w:val="000D4990"/>
    <w:rsid w:val="000D59AD"/>
    <w:rsid w:val="000D7715"/>
    <w:rsid w:val="000E29A6"/>
    <w:rsid w:val="000E50FF"/>
    <w:rsid w:val="000F0FCF"/>
    <w:rsid w:val="000F1E38"/>
    <w:rsid w:val="000F1F1A"/>
    <w:rsid w:val="000F229B"/>
    <w:rsid w:val="001010BC"/>
    <w:rsid w:val="00101926"/>
    <w:rsid w:val="00101B67"/>
    <w:rsid w:val="00101C84"/>
    <w:rsid w:val="00102332"/>
    <w:rsid w:val="00102446"/>
    <w:rsid w:val="00102C65"/>
    <w:rsid w:val="0010640C"/>
    <w:rsid w:val="00107629"/>
    <w:rsid w:val="00107D13"/>
    <w:rsid w:val="00114347"/>
    <w:rsid w:val="001154BC"/>
    <w:rsid w:val="0011598B"/>
    <w:rsid w:val="001219CD"/>
    <w:rsid w:val="00121F83"/>
    <w:rsid w:val="001228BC"/>
    <w:rsid w:val="0012484E"/>
    <w:rsid w:val="00130A96"/>
    <w:rsid w:val="00131DE6"/>
    <w:rsid w:val="00132988"/>
    <w:rsid w:val="00134315"/>
    <w:rsid w:val="00134D1E"/>
    <w:rsid w:val="00135585"/>
    <w:rsid w:val="00136EFC"/>
    <w:rsid w:val="00145A1B"/>
    <w:rsid w:val="00146D7B"/>
    <w:rsid w:val="00146FD1"/>
    <w:rsid w:val="00150788"/>
    <w:rsid w:val="001521B1"/>
    <w:rsid w:val="001527DE"/>
    <w:rsid w:val="00153DC3"/>
    <w:rsid w:val="0015421E"/>
    <w:rsid w:val="0015563E"/>
    <w:rsid w:val="00164A71"/>
    <w:rsid w:val="00164CFD"/>
    <w:rsid w:val="0016610F"/>
    <w:rsid w:val="00166FD5"/>
    <w:rsid w:val="0016783F"/>
    <w:rsid w:val="00167EA8"/>
    <w:rsid w:val="001715BB"/>
    <w:rsid w:val="00185A63"/>
    <w:rsid w:val="00191EDE"/>
    <w:rsid w:val="0019248A"/>
    <w:rsid w:val="0019303E"/>
    <w:rsid w:val="00193129"/>
    <w:rsid w:val="001936DA"/>
    <w:rsid w:val="00193BFC"/>
    <w:rsid w:val="00194B19"/>
    <w:rsid w:val="00196EC4"/>
    <w:rsid w:val="00196F59"/>
    <w:rsid w:val="0019759D"/>
    <w:rsid w:val="001A04A6"/>
    <w:rsid w:val="001A2F63"/>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C91"/>
    <w:rsid w:val="001E7F99"/>
    <w:rsid w:val="001F1CEF"/>
    <w:rsid w:val="001F4AAA"/>
    <w:rsid w:val="001F7243"/>
    <w:rsid w:val="002037EC"/>
    <w:rsid w:val="00203C14"/>
    <w:rsid w:val="00204AE4"/>
    <w:rsid w:val="00207D17"/>
    <w:rsid w:val="002108A8"/>
    <w:rsid w:val="00213E88"/>
    <w:rsid w:val="00215DC9"/>
    <w:rsid w:val="002163C8"/>
    <w:rsid w:val="002222D6"/>
    <w:rsid w:val="002227BB"/>
    <w:rsid w:val="00224A59"/>
    <w:rsid w:val="002253FF"/>
    <w:rsid w:val="002255A0"/>
    <w:rsid w:val="002255F7"/>
    <w:rsid w:val="00227E86"/>
    <w:rsid w:val="0023120D"/>
    <w:rsid w:val="00232A72"/>
    <w:rsid w:val="00234A00"/>
    <w:rsid w:val="00235D06"/>
    <w:rsid w:val="0023662A"/>
    <w:rsid w:val="00236CBE"/>
    <w:rsid w:val="00240023"/>
    <w:rsid w:val="00243F64"/>
    <w:rsid w:val="0024567B"/>
    <w:rsid w:val="00245FC6"/>
    <w:rsid w:val="00246734"/>
    <w:rsid w:val="0025103E"/>
    <w:rsid w:val="00253CF3"/>
    <w:rsid w:val="0025450C"/>
    <w:rsid w:val="00254697"/>
    <w:rsid w:val="0025771A"/>
    <w:rsid w:val="00263F42"/>
    <w:rsid w:val="0027110D"/>
    <w:rsid w:val="00271222"/>
    <w:rsid w:val="002723E7"/>
    <w:rsid w:val="002762B6"/>
    <w:rsid w:val="002774CE"/>
    <w:rsid w:val="002804CF"/>
    <w:rsid w:val="00281798"/>
    <w:rsid w:val="002830B6"/>
    <w:rsid w:val="00283688"/>
    <w:rsid w:val="0028791B"/>
    <w:rsid w:val="00291A47"/>
    <w:rsid w:val="00292D69"/>
    <w:rsid w:val="002930FF"/>
    <w:rsid w:val="00294C0A"/>
    <w:rsid w:val="002952F3"/>
    <w:rsid w:val="00296EFA"/>
    <w:rsid w:val="002A1FD8"/>
    <w:rsid w:val="002A4404"/>
    <w:rsid w:val="002A766E"/>
    <w:rsid w:val="002B1206"/>
    <w:rsid w:val="002B694A"/>
    <w:rsid w:val="002C0748"/>
    <w:rsid w:val="002C1695"/>
    <w:rsid w:val="002C4E19"/>
    <w:rsid w:val="002C621C"/>
    <w:rsid w:val="002C6D00"/>
    <w:rsid w:val="002C7916"/>
    <w:rsid w:val="002D2CB0"/>
    <w:rsid w:val="002D2DD2"/>
    <w:rsid w:val="002D3477"/>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1171E"/>
    <w:rsid w:val="00311BF3"/>
    <w:rsid w:val="0031352D"/>
    <w:rsid w:val="00317708"/>
    <w:rsid w:val="0032273C"/>
    <w:rsid w:val="0032473E"/>
    <w:rsid w:val="00324DE1"/>
    <w:rsid w:val="00327939"/>
    <w:rsid w:val="00330986"/>
    <w:rsid w:val="00331D83"/>
    <w:rsid w:val="003327A6"/>
    <w:rsid w:val="00334BB2"/>
    <w:rsid w:val="0033592C"/>
    <w:rsid w:val="00335EB6"/>
    <w:rsid w:val="003446F8"/>
    <w:rsid w:val="00345CD6"/>
    <w:rsid w:val="00351162"/>
    <w:rsid w:val="00353BC8"/>
    <w:rsid w:val="00354F14"/>
    <w:rsid w:val="003552C7"/>
    <w:rsid w:val="0035683C"/>
    <w:rsid w:val="00357041"/>
    <w:rsid w:val="00362410"/>
    <w:rsid w:val="00363D87"/>
    <w:rsid w:val="00371586"/>
    <w:rsid w:val="003725DE"/>
    <w:rsid w:val="00373DFD"/>
    <w:rsid w:val="00374293"/>
    <w:rsid w:val="00374ABA"/>
    <w:rsid w:val="00376C67"/>
    <w:rsid w:val="00377243"/>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6D85"/>
    <w:rsid w:val="004420CD"/>
    <w:rsid w:val="00443FAA"/>
    <w:rsid w:val="004452BF"/>
    <w:rsid w:val="00447CB9"/>
    <w:rsid w:val="00453CB1"/>
    <w:rsid w:val="00453D30"/>
    <w:rsid w:val="004555F1"/>
    <w:rsid w:val="00456144"/>
    <w:rsid w:val="00461667"/>
    <w:rsid w:val="004616B2"/>
    <w:rsid w:val="004619FA"/>
    <w:rsid w:val="004626FA"/>
    <w:rsid w:val="00462EC3"/>
    <w:rsid w:val="00466DA0"/>
    <w:rsid w:val="00470804"/>
    <w:rsid w:val="004736D2"/>
    <w:rsid w:val="00474A34"/>
    <w:rsid w:val="00475E1A"/>
    <w:rsid w:val="004769D9"/>
    <w:rsid w:val="00476FBF"/>
    <w:rsid w:val="004818EB"/>
    <w:rsid w:val="00482236"/>
    <w:rsid w:val="00482282"/>
    <w:rsid w:val="0048312D"/>
    <w:rsid w:val="004848B4"/>
    <w:rsid w:val="004868B1"/>
    <w:rsid w:val="00487519"/>
    <w:rsid w:val="00487E71"/>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6C80"/>
    <w:rsid w:val="004E6FBB"/>
    <w:rsid w:val="004E76E2"/>
    <w:rsid w:val="004F44B9"/>
    <w:rsid w:val="004F6894"/>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2044"/>
    <w:rsid w:val="00564FFE"/>
    <w:rsid w:val="005669DB"/>
    <w:rsid w:val="00567D8C"/>
    <w:rsid w:val="00574525"/>
    <w:rsid w:val="00575A8D"/>
    <w:rsid w:val="0057700C"/>
    <w:rsid w:val="00580B1D"/>
    <w:rsid w:val="005825AE"/>
    <w:rsid w:val="00583D83"/>
    <w:rsid w:val="00587C53"/>
    <w:rsid w:val="00587DF2"/>
    <w:rsid w:val="005910BD"/>
    <w:rsid w:val="00592E0C"/>
    <w:rsid w:val="00597645"/>
    <w:rsid w:val="005A2AF4"/>
    <w:rsid w:val="005A352C"/>
    <w:rsid w:val="005A3C0F"/>
    <w:rsid w:val="005A437E"/>
    <w:rsid w:val="005A7EA6"/>
    <w:rsid w:val="005B090B"/>
    <w:rsid w:val="005B1002"/>
    <w:rsid w:val="005B7E24"/>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4CDB"/>
    <w:rsid w:val="00626A92"/>
    <w:rsid w:val="006270DE"/>
    <w:rsid w:val="00627F38"/>
    <w:rsid w:val="006303FB"/>
    <w:rsid w:val="00630B40"/>
    <w:rsid w:val="00631A66"/>
    <w:rsid w:val="00632777"/>
    <w:rsid w:val="006335BF"/>
    <w:rsid w:val="006353F1"/>
    <w:rsid w:val="00640788"/>
    <w:rsid w:val="0064300F"/>
    <w:rsid w:val="006440BF"/>
    <w:rsid w:val="00644E95"/>
    <w:rsid w:val="00645BC9"/>
    <w:rsid w:val="00646B61"/>
    <w:rsid w:val="00651796"/>
    <w:rsid w:val="006561D6"/>
    <w:rsid w:val="006573C1"/>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C49"/>
    <w:rsid w:val="006A5D2B"/>
    <w:rsid w:val="006B3081"/>
    <w:rsid w:val="006B393B"/>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7EF"/>
    <w:rsid w:val="007722F5"/>
    <w:rsid w:val="00772576"/>
    <w:rsid w:val="007740A3"/>
    <w:rsid w:val="00774562"/>
    <w:rsid w:val="00774FE9"/>
    <w:rsid w:val="007753F4"/>
    <w:rsid w:val="00776A24"/>
    <w:rsid w:val="00777B1A"/>
    <w:rsid w:val="00780D1A"/>
    <w:rsid w:val="00782E7F"/>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DFA"/>
    <w:rsid w:val="00804F30"/>
    <w:rsid w:val="00815020"/>
    <w:rsid w:val="008210A9"/>
    <w:rsid w:val="008238AA"/>
    <w:rsid w:val="00823E0A"/>
    <w:rsid w:val="008269DB"/>
    <w:rsid w:val="0083545C"/>
    <w:rsid w:val="00836B5D"/>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3523"/>
    <w:rsid w:val="0088389B"/>
    <w:rsid w:val="00883AE5"/>
    <w:rsid w:val="00884EDB"/>
    <w:rsid w:val="00885A08"/>
    <w:rsid w:val="0088787F"/>
    <w:rsid w:val="00893A1B"/>
    <w:rsid w:val="008947BE"/>
    <w:rsid w:val="008950CE"/>
    <w:rsid w:val="008A180E"/>
    <w:rsid w:val="008A41D9"/>
    <w:rsid w:val="008A4F8D"/>
    <w:rsid w:val="008A6C02"/>
    <w:rsid w:val="008B1D37"/>
    <w:rsid w:val="008B2B9A"/>
    <w:rsid w:val="008B5AE7"/>
    <w:rsid w:val="008C0227"/>
    <w:rsid w:val="008C0ED6"/>
    <w:rsid w:val="008C0FF7"/>
    <w:rsid w:val="008C3005"/>
    <w:rsid w:val="008C3FEA"/>
    <w:rsid w:val="008C563F"/>
    <w:rsid w:val="008C733A"/>
    <w:rsid w:val="008C74E9"/>
    <w:rsid w:val="008D25AC"/>
    <w:rsid w:val="008D296E"/>
    <w:rsid w:val="008D5727"/>
    <w:rsid w:val="008D61BF"/>
    <w:rsid w:val="008D7F39"/>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78C"/>
    <w:rsid w:val="00952ABD"/>
    <w:rsid w:val="00953347"/>
    <w:rsid w:val="009552FA"/>
    <w:rsid w:val="00956C3D"/>
    <w:rsid w:val="009619C9"/>
    <w:rsid w:val="009632B1"/>
    <w:rsid w:val="00963D1E"/>
    <w:rsid w:val="00971690"/>
    <w:rsid w:val="00973F1C"/>
    <w:rsid w:val="0097718F"/>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1037C"/>
    <w:rsid w:val="00A11450"/>
    <w:rsid w:val="00A11E5C"/>
    <w:rsid w:val="00A13588"/>
    <w:rsid w:val="00A14EF8"/>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6099"/>
    <w:rsid w:val="00A675A5"/>
    <w:rsid w:val="00A67621"/>
    <w:rsid w:val="00A70326"/>
    <w:rsid w:val="00A7299B"/>
    <w:rsid w:val="00A73117"/>
    <w:rsid w:val="00A82987"/>
    <w:rsid w:val="00A82C33"/>
    <w:rsid w:val="00A83B2C"/>
    <w:rsid w:val="00A85460"/>
    <w:rsid w:val="00A86E59"/>
    <w:rsid w:val="00A90070"/>
    <w:rsid w:val="00A96DA0"/>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C67"/>
    <w:rsid w:val="00B17753"/>
    <w:rsid w:val="00B22C4A"/>
    <w:rsid w:val="00B23545"/>
    <w:rsid w:val="00B248D2"/>
    <w:rsid w:val="00B2579D"/>
    <w:rsid w:val="00B259C7"/>
    <w:rsid w:val="00B33E41"/>
    <w:rsid w:val="00B34912"/>
    <w:rsid w:val="00B34DA4"/>
    <w:rsid w:val="00B35A76"/>
    <w:rsid w:val="00B40CAD"/>
    <w:rsid w:val="00B451DB"/>
    <w:rsid w:val="00B5274F"/>
    <w:rsid w:val="00B53567"/>
    <w:rsid w:val="00B53729"/>
    <w:rsid w:val="00B56665"/>
    <w:rsid w:val="00B57640"/>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5E38"/>
    <w:rsid w:val="00BC7642"/>
    <w:rsid w:val="00BD143C"/>
    <w:rsid w:val="00BD2F95"/>
    <w:rsid w:val="00BD35A0"/>
    <w:rsid w:val="00BE15CF"/>
    <w:rsid w:val="00BE52E0"/>
    <w:rsid w:val="00BE5EF0"/>
    <w:rsid w:val="00BE70BC"/>
    <w:rsid w:val="00BF4DE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51568"/>
    <w:rsid w:val="00C53211"/>
    <w:rsid w:val="00C54CA2"/>
    <w:rsid w:val="00C56797"/>
    <w:rsid w:val="00C6033B"/>
    <w:rsid w:val="00C614F8"/>
    <w:rsid w:val="00C635BE"/>
    <w:rsid w:val="00C638B4"/>
    <w:rsid w:val="00C642F7"/>
    <w:rsid w:val="00C64774"/>
    <w:rsid w:val="00C67428"/>
    <w:rsid w:val="00C7481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B0EE3"/>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C6E"/>
    <w:rsid w:val="00CD3861"/>
    <w:rsid w:val="00CD4F82"/>
    <w:rsid w:val="00CD52D1"/>
    <w:rsid w:val="00CD577C"/>
    <w:rsid w:val="00CD717F"/>
    <w:rsid w:val="00CD7B86"/>
    <w:rsid w:val="00CE1C93"/>
    <w:rsid w:val="00CE1FD8"/>
    <w:rsid w:val="00CF05C4"/>
    <w:rsid w:val="00CF202F"/>
    <w:rsid w:val="00CF37A5"/>
    <w:rsid w:val="00CF617B"/>
    <w:rsid w:val="00CF7198"/>
    <w:rsid w:val="00CF73C9"/>
    <w:rsid w:val="00CF7980"/>
    <w:rsid w:val="00D00368"/>
    <w:rsid w:val="00D01146"/>
    <w:rsid w:val="00D014E6"/>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124D"/>
    <w:rsid w:val="00D83A2B"/>
    <w:rsid w:val="00D85915"/>
    <w:rsid w:val="00D85A96"/>
    <w:rsid w:val="00D86A53"/>
    <w:rsid w:val="00D9678B"/>
    <w:rsid w:val="00DA15EB"/>
    <w:rsid w:val="00DA224A"/>
    <w:rsid w:val="00DA377A"/>
    <w:rsid w:val="00DA40EC"/>
    <w:rsid w:val="00DA7CF8"/>
    <w:rsid w:val="00DB05B2"/>
    <w:rsid w:val="00DB0637"/>
    <w:rsid w:val="00DB1038"/>
    <w:rsid w:val="00DB1C74"/>
    <w:rsid w:val="00DB2648"/>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6826"/>
    <w:rsid w:val="00DD6CAF"/>
    <w:rsid w:val="00DD7993"/>
    <w:rsid w:val="00DE06F9"/>
    <w:rsid w:val="00DE0BCF"/>
    <w:rsid w:val="00DE239B"/>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16FF"/>
    <w:rsid w:val="00E45113"/>
    <w:rsid w:val="00E47007"/>
    <w:rsid w:val="00E51CB7"/>
    <w:rsid w:val="00E53491"/>
    <w:rsid w:val="00E5479B"/>
    <w:rsid w:val="00E56983"/>
    <w:rsid w:val="00E66BF0"/>
    <w:rsid w:val="00E67AD4"/>
    <w:rsid w:val="00E70272"/>
    <w:rsid w:val="00E716B3"/>
    <w:rsid w:val="00E74366"/>
    <w:rsid w:val="00E75AB8"/>
    <w:rsid w:val="00E80E04"/>
    <w:rsid w:val="00E8268E"/>
    <w:rsid w:val="00E8345E"/>
    <w:rsid w:val="00E84FC6"/>
    <w:rsid w:val="00E864BD"/>
    <w:rsid w:val="00E866CA"/>
    <w:rsid w:val="00E93688"/>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C5289"/>
    <w:rsid w:val="00EC65A9"/>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3F5D"/>
    <w:rsid w:val="00F8452E"/>
    <w:rsid w:val="00F84E56"/>
    <w:rsid w:val="00F87274"/>
    <w:rsid w:val="00F87E18"/>
    <w:rsid w:val="00F90876"/>
    <w:rsid w:val="00F934C5"/>
    <w:rsid w:val="00F95727"/>
    <w:rsid w:val="00FA35AA"/>
    <w:rsid w:val="00FA4075"/>
    <w:rsid w:val="00FA5AB4"/>
    <w:rsid w:val="00FA6D31"/>
    <w:rsid w:val="00FB0883"/>
    <w:rsid w:val="00FB17B9"/>
    <w:rsid w:val="00FB24BC"/>
    <w:rsid w:val="00FB39C3"/>
    <w:rsid w:val="00FB3AAC"/>
    <w:rsid w:val="00FC324B"/>
    <w:rsid w:val="00FC5760"/>
    <w:rsid w:val="00FD0E7F"/>
    <w:rsid w:val="00FD0F08"/>
    <w:rsid w:val="00FD2613"/>
    <w:rsid w:val="00FD42B2"/>
    <w:rsid w:val="00FE1F93"/>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a-DK"/>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a-DK"/>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a-DK"/>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a-DK"/>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a-DK"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da-DK"/>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3.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2022-08-25T00:27:00Z</cp:lastPrinted>
  <dcterms:created xsi:type="dcterms:W3CDTF">2022-11-02T07:52:00Z</dcterms:created>
  <dcterms:modified xsi:type="dcterms:W3CDTF">2022-11-02T07:52:00Z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